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497" w:rsidRPr="00AA2CF4" w:rsidRDefault="006C54B5" w:rsidP="006C54B5">
      <w:pPr>
        <w:jc w:val="center"/>
        <w:rPr>
          <w:rFonts w:ascii="Arial" w:hAnsi="Arial" w:cs="Arial"/>
          <w:sz w:val="36"/>
          <w:szCs w:val="36"/>
        </w:rPr>
      </w:pPr>
      <w:bookmarkStart w:id="0" w:name="_Toc366140697"/>
      <w:r w:rsidRPr="00AA2CF4">
        <w:rPr>
          <w:rFonts w:ascii="Arial" w:hAnsi="Arial" w:cs="Arial"/>
          <w:sz w:val="36"/>
          <w:szCs w:val="36"/>
        </w:rPr>
        <w:t xml:space="preserve">Zakres raportu dla Komisji Europejskiej z </w:t>
      </w:r>
      <w:r w:rsidR="00946D97" w:rsidRPr="00AA2CF4">
        <w:rPr>
          <w:rFonts w:ascii="Arial" w:hAnsi="Arial" w:cs="Arial"/>
          <w:sz w:val="36"/>
          <w:szCs w:val="36"/>
        </w:rPr>
        <w:t xml:space="preserve">opracowania </w:t>
      </w:r>
      <w:r w:rsidRPr="00AA2CF4">
        <w:rPr>
          <w:rFonts w:ascii="Arial" w:hAnsi="Arial" w:cs="Arial"/>
          <w:sz w:val="36"/>
          <w:szCs w:val="36"/>
        </w:rPr>
        <w:t>planów zarządzania ryzykiem powodziowym</w:t>
      </w:r>
      <w:r w:rsidR="004D0D9D" w:rsidRPr="00AA2CF4">
        <w:rPr>
          <w:rFonts w:ascii="Arial" w:hAnsi="Arial" w:cs="Arial"/>
          <w:sz w:val="36"/>
          <w:szCs w:val="36"/>
        </w:rPr>
        <w:t xml:space="preserve"> w I cyklu planistycznym Dyrektywy Powodziowej</w:t>
      </w:r>
      <w:r w:rsidRPr="00AA2CF4">
        <w:rPr>
          <w:rFonts w:ascii="Arial" w:hAnsi="Arial" w:cs="Arial"/>
          <w:sz w:val="36"/>
          <w:szCs w:val="36"/>
        </w:rPr>
        <w:t>.</w:t>
      </w:r>
    </w:p>
    <w:p w:rsidR="006C54B5" w:rsidRPr="006C54B5" w:rsidRDefault="006C54B5" w:rsidP="006C54B5">
      <w:pPr>
        <w:jc w:val="center"/>
        <w:rPr>
          <w:rFonts w:ascii="Arial" w:hAnsi="Arial" w:cs="Arial"/>
          <w:color w:val="0070C0"/>
          <w:sz w:val="36"/>
          <w:szCs w:val="36"/>
        </w:rPr>
      </w:pPr>
    </w:p>
    <w:bookmarkEnd w:id="0"/>
    <w:p w:rsidR="00415348" w:rsidRPr="00404F6E" w:rsidRDefault="00154E2D" w:rsidP="00404F6E">
      <w:pPr>
        <w:pStyle w:val="Nagwek2"/>
      </w:pPr>
      <w:r w:rsidRPr="00404F6E">
        <w:t xml:space="preserve">Zakres i </w:t>
      </w:r>
      <w:r w:rsidR="00473619" w:rsidRPr="00404F6E">
        <w:t>f</w:t>
      </w:r>
      <w:r w:rsidRPr="00404F6E">
        <w:t>ormat</w:t>
      </w:r>
      <w:r w:rsidR="00236522" w:rsidRPr="00404F6E">
        <w:t xml:space="preserve"> </w:t>
      </w:r>
      <w:r w:rsidRPr="00404F6E">
        <w:t>produktów</w:t>
      </w:r>
      <w:r w:rsidR="00236522" w:rsidRPr="00404F6E">
        <w:t xml:space="preserve"> </w:t>
      </w:r>
    </w:p>
    <w:p w:rsidR="006C54B5" w:rsidRPr="006C54B5" w:rsidRDefault="006C54B5" w:rsidP="006C54B5"/>
    <w:p w:rsidR="00415348" w:rsidRPr="006C54B5" w:rsidRDefault="00415348" w:rsidP="00154E2D">
      <w:pPr>
        <w:pStyle w:val="Akapitzlist"/>
        <w:spacing w:after="120"/>
        <w:ind w:left="0" w:firstLine="709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6C54B5">
        <w:rPr>
          <w:rFonts w:ascii="Arial" w:hAnsi="Arial" w:cs="Arial"/>
          <w:color w:val="000000"/>
          <w:sz w:val="20"/>
          <w:szCs w:val="20"/>
        </w:rPr>
        <w:t xml:space="preserve">Na potrzeby opracowania raportu dla Komisji Europejskiej z </w:t>
      </w:r>
      <w:r w:rsidR="006936C2" w:rsidRPr="006C54B5">
        <w:rPr>
          <w:rFonts w:ascii="Arial" w:hAnsi="Arial" w:cs="Arial"/>
          <w:color w:val="000000"/>
          <w:sz w:val="20"/>
          <w:szCs w:val="20"/>
        </w:rPr>
        <w:t>opracowania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 </w:t>
      </w:r>
      <w:r w:rsidR="00236522">
        <w:rPr>
          <w:rFonts w:ascii="Arial" w:hAnsi="Arial" w:cs="Arial"/>
          <w:color w:val="000000"/>
          <w:sz w:val="20"/>
          <w:szCs w:val="20"/>
        </w:rPr>
        <w:t>p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lanów </w:t>
      </w:r>
      <w:r w:rsidR="00236522">
        <w:rPr>
          <w:rFonts w:ascii="Arial" w:hAnsi="Arial" w:cs="Arial"/>
          <w:color w:val="000000"/>
          <w:sz w:val="20"/>
          <w:szCs w:val="20"/>
        </w:rPr>
        <w:t>z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arządzania </w:t>
      </w:r>
      <w:r w:rsidR="00236522">
        <w:rPr>
          <w:rFonts w:ascii="Arial" w:hAnsi="Arial" w:cs="Arial"/>
          <w:color w:val="000000"/>
          <w:sz w:val="20"/>
          <w:szCs w:val="20"/>
        </w:rPr>
        <w:t>r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yzykiem </w:t>
      </w:r>
      <w:r w:rsidR="00236522">
        <w:rPr>
          <w:rFonts w:ascii="Arial" w:hAnsi="Arial" w:cs="Arial"/>
          <w:color w:val="000000"/>
          <w:sz w:val="20"/>
          <w:szCs w:val="20"/>
        </w:rPr>
        <w:t>p</w:t>
      </w:r>
      <w:r w:rsidRPr="006C54B5">
        <w:rPr>
          <w:rFonts w:ascii="Arial" w:hAnsi="Arial" w:cs="Arial"/>
          <w:color w:val="000000"/>
          <w:sz w:val="20"/>
          <w:szCs w:val="20"/>
        </w:rPr>
        <w:t>owodziowym, w związku z realizacją postan</w:t>
      </w:r>
      <w:bookmarkStart w:id="1" w:name="_GoBack"/>
      <w:bookmarkEnd w:id="1"/>
      <w:r w:rsidRPr="006C54B5">
        <w:rPr>
          <w:rFonts w:ascii="Arial" w:hAnsi="Arial" w:cs="Arial"/>
          <w:color w:val="000000"/>
          <w:sz w:val="20"/>
          <w:szCs w:val="20"/>
        </w:rPr>
        <w:t>owień Dyrektywy 2007/60/WE Parlamentu Europejskiego i Rady z dnia 23 października 2007 r. w sprawie oceny ryzyka powodziowego zarządzania nim (Dyrektywy Powodziowej), wytworzone zostaną następujące grupy produktów:</w:t>
      </w:r>
    </w:p>
    <w:p w:rsidR="00415348" w:rsidRPr="006C54B5" w:rsidRDefault="00FD53F3" w:rsidP="006C54B5">
      <w:pPr>
        <w:pStyle w:val="Akapitzlist"/>
        <w:numPr>
          <w:ilvl w:val="3"/>
          <w:numId w:val="2"/>
        </w:numPr>
        <w:spacing w:after="120"/>
        <w:ind w:left="709" w:hanging="283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415348" w:rsidRPr="006C54B5">
        <w:rPr>
          <w:rFonts w:ascii="Arial" w:hAnsi="Arial" w:cs="Arial"/>
          <w:color w:val="000000"/>
          <w:sz w:val="20"/>
          <w:szCs w:val="20"/>
        </w:rPr>
        <w:t xml:space="preserve">azy danych w formacie </w:t>
      </w:r>
      <w:proofErr w:type="spellStart"/>
      <w:r w:rsidR="00415348" w:rsidRPr="006C54B5">
        <w:rPr>
          <w:rFonts w:ascii="Arial" w:hAnsi="Arial" w:cs="Arial"/>
          <w:color w:val="000000"/>
          <w:sz w:val="20"/>
          <w:szCs w:val="20"/>
        </w:rPr>
        <w:t>mdb</w:t>
      </w:r>
      <w:proofErr w:type="spellEnd"/>
      <w:r w:rsidR="00415348" w:rsidRPr="006C54B5">
        <w:rPr>
          <w:rFonts w:ascii="Arial" w:hAnsi="Arial" w:cs="Arial"/>
          <w:color w:val="000000"/>
          <w:sz w:val="20"/>
          <w:szCs w:val="20"/>
        </w:rPr>
        <w:t xml:space="preserve"> (Microsoft Access) przygotowane odrębnie dla każdego z trzech obszarów dorzeczy, dla których we wstępnej ocenie ryzyka powodziowego wskazano obszary narażone na niebezpieczeństwo powodzi</w:t>
      </w:r>
      <w:r w:rsidR="00BA1B84">
        <w:rPr>
          <w:rFonts w:ascii="Arial" w:hAnsi="Arial" w:cs="Arial"/>
          <w:color w:val="000000"/>
          <w:sz w:val="20"/>
          <w:szCs w:val="20"/>
        </w:rPr>
        <w:t>, a następnie opracowano mapy zagrożenia powodziowego i mapy ryzyka powodziowego</w:t>
      </w:r>
      <w:r w:rsidR="00415348" w:rsidRPr="006C54B5"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415348" w:rsidRPr="006C54B5" w:rsidRDefault="00415348" w:rsidP="006C54B5">
      <w:pPr>
        <w:pStyle w:val="Akapitzlist"/>
        <w:numPr>
          <w:ilvl w:val="0"/>
          <w:numId w:val="3"/>
        </w:numPr>
        <w:spacing w:after="120"/>
        <w:ind w:left="993" w:hanging="283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6C54B5">
        <w:rPr>
          <w:rFonts w:ascii="Arial" w:hAnsi="Arial" w:cs="Arial"/>
          <w:color w:val="000000"/>
          <w:sz w:val="20"/>
          <w:szCs w:val="20"/>
        </w:rPr>
        <w:t xml:space="preserve">Obszar dorzecza Odry, </w:t>
      </w:r>
    </w:p>
    <w:p w:rsidR="00415348" w:rsidRPr="006C54B5" w:rsidRDefault="00415348" w:rsidP="006C54B5">
      <w:pPr>
        <w:pStyle w:val="Akapitzlist"/>
        <w:numPr>
          <w:ilvl w:val="0"/>
          <w:numId w:val="3"/>
        </w:numPr>
        <w:spacing w:after="120"/>
        <w:ind w:left="993" w:hanging="283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6C54B5">
        <w:rPr>
          <w:rFonts w:ascii="Arial" w:hAnsi="Arial" w:cs="Arial"/>
          <w:color w:val="000000"/>
          <w:sz w:val="20"/>
          <w:szCs w:val="20"/>
        </w:rPr>
        <w:t>Obszar dorzecza Wisły,</w:t>
      </w:r>
    </w:p>
    <w:p w:rsidR="00FD53F3" w:rsidRDefault="00415348" w:rsidP="006C54B5">
      <w:pPr>
        <w:pStyle w:val="Akapitzlist"/>
        <w:numPr>
          <w:ilvl w:val="0"/>
          <w:numId w:val="3"/>
        </w:numPr>
        <w:spacing w:after="120"/>
        <w:ind w:left="993" w:hanging="283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6C54B5">
        <w:rPr>
          <w:rFonts w:ascii="Arial" w:hAnsi="Arial" w:cs="Arial"/>
          <w:color w:val="000000"/>
          <w:sz w:val="20"/>
          <w:szCs w:val="20"/>
        </w:rPr>
        <w:t>Obszar dorzecza Pregoły</w:t>
      </w:r>
      <w:r w:rsidR="00FD53F3">
        <w:rPr>
          <w:rFonts w:ascii="Arial" w:hAnsi="Arial" w:cs="Arial"/>
          <w:color w:val="000000"/>
          <w:sz w:val="20"/>
          <w:szCs w:val="20"/>
        </w:rPr>
        <w:t>.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7736F" w:rsidRDefault="00FD53F3" w:rsidP="00C7736F">
      <w:pPr>
        <w:spacing w:after="120"/>
        <w:ind w:left="71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Bazy danych w formacie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mdb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należy przygotować </w:t>
      </w:r>
      <w:r w:rsidRPr="00FD53F3">
        <w:rPr>
          <w:rFonts w:ascii="Arial" w:hAnsi="Arial" w:cs="Arial"/>
          <w:color w:val="000000"/>
          <w:sz w:val="20"/>
          <w:szCs w:val="20"/>
        </w:rPr>
        <w:t>w dwóch wersjach językowych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 w:rsidRPr="00FD53F3">
        <w:rPr>
          <w:rFonts w:ascii="Arial" w:hAnsi="Arial" w:cs="Arial"/>
          <w:color w:val="000000"/>
          <w:sz w:val="20"/>
          <w:szCs w:val="20"/>
        </w:rPr>
        <w:t>polski</w:t>
      </w:r>
      <w:r>
        <w:rPr>
          <w:rFonts w:ascii="Arial" w:hAnsi="Arial" w:cs="Arial"/>
          <w:color w:val="000000"/>
          <w:sz w:val="20"/>
          <w:szCs w:val="20"/>
        </w:rPr>
        <w:t>ej</w:t>
      </w:r>
      <w:r w:rsidRPr="00FD53F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FD53F3">
        <w:rPr>
          <w:rFonts w:ascii="Arial" w:hAnsi="Arial" w:cs="Arial"/>
          <w:color w:val="000000"/>
          <w:sz w:val="20"/>
          <w:szCs w:val="20"/>
        </w:rPr>
        <w:t>i angielski</w:t>
      </w:r>
      <w:r>
        <w:rPr>
          <w:rFonts w:ascii="Arial" w:hAnsi="Arial" w:cs="Arial"/>
          <w:color w:val="000000"/>
          <w:sz w:val="20"/>
          <w:szCs w:val="20"/>
        </w:rPr>
        <w:t xml:space="preserve">ej. </w:t>
      </w:r>
      <w:r w:rsidR="00C7736F">
        <w:rPr>
          <w:rFonts w:ascii="Arial" w:hAnsi="Arial" w:cs="Arial"/>
          <w:color w:val="000000"/>
          <w:sz w:val="20"/>
          <w:szCs w:val="20"/>
        </w:rPr>
        <w:t xml:space="preserve">W rozdziale 2 w tabeli 1 w kolumnie „Raportowanie” wskazano pola, które wymagają tłumaczenia na język angielski.  </w:t>
      </w:r>
    </w:p>
    <w:p w:rsidR="00C7736F" w:rsidRDefault="00FD53F3" w:rsidP="00FD53F3">
      <w:pPr>
        <w:spacing w:after="120"/>
        <w:ind w:left="71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 czym, w bazie </w:t>
      </w:r>
      <w:r w:rsidR="00C7736F">
        <w:rPr>
          <w:rFonts w:ascii="Arial" w:hAnsi="Arial" w:cs="Arial"/>
          <w:color w:val="000000"/>
          <w:sz w:val="20"/>
          <w:szCs w:val="20"/>
        </w:rPr>
        <w:t xml:space="preserve">danych </w:t>
      </w:r>
      <w:r>
        <w:rPr>
          <w:rFonts w:ascii="Arial" w:hAnsi="Arial" w:cs="Arial"/>
          <w:color w:val="000000"/>
          <w:sz w:val="20"/>
          <w:szCs w:val="20"/>
        </w:rPr>
        <w:t>w polskiej wersji językowej</w:t>
      </w:r>
      <w:r w:rsidR="00C7736F">
        <w:rPr>
          <w:rFonts w:ascii="Arial" w:hAnsi="Arial" w:cs="Arial"/>
          <w:color w:val="000000"/>
          <w:sz w:val="20"/>
          <w:szCs w:val="20"/>
        </w:rPr>
        <w:t>, niektóre pola -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7736F">
        <w:rPr>
          <w:rFonts w:ascii="Arial" w:hAnsi="Arial" w:cs="Arial"/>
          <w:color w:val="000000"/>
          <w:sz w:val="20"/>
          <w:szCs w:val="20"/>
        </w:rPr>
        <w:t>zgodnie z wytycznymi KE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7736F">
        <w:rPr>
          <w:rFonts w:ascii="Arial" w:hAnsi="Arial" w:cs="Arial"/>
          <w:color w:val="000000"/>
          <w:sz w:val="20"/>
          <w:szCs w:val="20"/>
        </w:rPr>
        <w:t xml:space="preserve">– pozostają w języku angielskim (pola typu </w:t>
      </w:r>
      <w:proofErr w:type="spellStart"/>
      <w:r w:rsidR="00C7736F" w:rsidRPr="00C7736F">
        <w:rPr>
          <w:rFonts w:ascii="Arial" w:hAnsi="Arial" w:cs="Arial"/>
          <w:i/>
          <w:color w:val="000000"/>
          <w:sz w:val="20"/>
          <w:szCs w:val="20"/>
        </w:rPr>
        <w:t>enumeration</w:t>
      </w:r>
      <w:proofErr w:type="spellEnd"/>
      <w:r w:rsidR="00C7736F">
        <w:rPr>
          <w:rFonts w:ascii="Arial" w:hAnsi="Arial" w:cs="Arial"/>
          <w:color w:val="000000"/>
          <w:sz w:val="20"/>
          <w:szCs w:val="20"/>
        </w:rPr>
        <w:t xml:space="preserve">). </w:t>
      </w:r>
    </w:p>
    <w:p w:rsidR="00415348" w:rsidRDefault="00FD53F3" w:rsidP="006C54B5">
      <w:pPr>
        <w:pStyle w:val="Akapitzlist"/>
        <w:numPr>
          <w:ilvl w:val="3"/>
          <w:numId w:val="2"/>
        </w:numPr>
        <w:spacing w:after="120"/>
        <w:ind w:left="709" w:hanging="283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415348" w:rsidRPr="006C54B5">
        <w:rPr>
          <w:rFonts w:ascii="Arial" w:hAnsi="Arial" w:cs="Arial"/>
          <w:color w:val="000000"/>
          <w:sz w:val="20"/>
          <w:szCs w:val="20"/>
        </w:rPr>
        <w:t xml:space="preserve">liki </w:t>
      </w:r>
      <w:proofErr w:type="spellStart"/>
      <w:r w:rsidR="00415348" w:rsidRPr="006C54B5">
        <w:rPr>
          <w:rFonts w:ascii="Arial" w:hAnsi="Arial" w:cs="Arial"/>
          <w:color w:val="000000"/>
          <w:sz w:val="20"/>
          <w:szCs w:val="20"/>
        </w:rPr>
        <w:t>xml</w:t>
      </w:r>
      <w:proofErr w:type="spellEnd"/>
      <w:r w:rsidR="00415348" w:rsidRPr="006C54B5">
        <w:rPr>
          <w:rFonts w:ascii="Arial" w:hAnsi="Arial" w:cs="Arial"/>
          <w:color w:val="000000"/>
          <w:sz w:val="20"/>
          <w:szCs w:val="20"/>
        </w:rPr>
        <w:t xml:space="preserve">, wygenerowane na podstawie baz danych w formacie </w:t>
      </w:r>
      <w:proofErr w:type="spellStart"/>
      <w:r w:rsidR="00415348" w:rsidRPr="006C54B5">
        <w:rPr>
          <w:rFonts w:ascii="Arial" w:hAnsi="Arial" w:cs="Arial"/>
          <w:color w:val="000000"/>
          <w:sz w:val="20"/>
          <w:szCs w:val="20"/>
        </w:rPr>
        <w:t>mdb</w:t>
      </w:r>
      <w:proofErr w:type="spellEnd"/>
      <w:r w:rsidR="00C7736F">
        <w:rPr>
          <w:rFonts w:ascii="Arial" w:hAnsi="Arial" w:cs="Arial"/>
          <w:color w:val="000000"/>
          <w:sz w:val="20"/>
          <w:szCs w:val="20"/>
        </w:rPr>
        <w:t xml:space="preserve"> (z polskiej wersji językowej)</w:t>
      </w:r>
      <w:r w:rsidR="006D6793" w:rsidRPr="006C54B5">
        <w:rPr>
          <w:rFonts w:ascii="Arial" w:hAnsi="Arial" w:cs="Arial"/>
          <w:color w:val="000000"/>
          <w:sz w:val="20"/>
          <w:szCs w:val="20"/>
        </w:rPr>
        <w:t>.</w:t>
      </w:r>
    </w:p>
    <w:p w:rsidR="00BA1B84" w:rsidRDefault="00FD53F3" w:rsidP="006C54B5">
      <w:pPr>
        <w:pStyle w:val="Akapitzlist"/>
        <w:numPr>
          <w:ilvl w:val="3"/>
          <w:numId w:val="2"/>
        </w:numPr>
        <w:spacing w:after="120"/>
        <w:ind w:left="709" w:hanging="283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BA1B84">
        <w:rPr>
          <w:rFonts w:ascii="Arial" w:hAnsi="Arial" w:cs="Arial"/>
          <w:color w:val="000000"/>
          <w:sz w:val="20"/>
          <w:szCs w:val="20"/>
        </w:rPr>
        <w:t xml:space="preserve">liki </w:t>
      </w:r>
      <w:proofErr w:type="spellStart"/>
      <w:r w:rsidR="00BA1B84">
        <w:rPr>
          <w:rFonts w:ascii="Arial" w:hAnsi="Arial" w:cs="Arial"/>
          <w:color w:val="000000"/>
          <w:sz w:val="20"/>
          <w:szCs w:val="20"/>
        </w:rPr>
        <w:t>docx</w:t>
      </w:r>
      <w:proofErr w:type="spellEnd"/>
      <w:r w:rsidR="00BA1B84">
        <w:rPr>
          <w:rFonts w:ascii="Arial" w:hAnsi="Arial" w:cs="Arial"/>
          <w:color w:val="000000"/>
          <w:sz w:val="20"/>
          <w:szCs w:val="20"/>
        </w:rPr>
        <w:t xml:space="preserve">, zawierające opis metodyki opracowania planów zarządzania ryzykiem powodziowym, wymagane w tabeli </w:t>
      </w:r>
      <w:proofErr w:type="spellStart"/>
      <w:r w:rsidR="00BA1B84">
        <w:rPr>
          <w:rFonts w:ascii="Arial" w:hAnsi="Arial" w:cs="Arial"/>
          <w:color w:val="000000"/>
          <w:sz w:val="20"/>
          <w:szCs w:val="20"/>
        </w:rPr>
        <w:t>FRMP_SummaryOverall</w:t>
      </w:r>
      <w:proofErr w:type="spellEnd"/>
      <w:r w:rsidR="008B3966">
        <w:rPr>
          <w:rFonts w:ascii="Arial" w:hAnsi="Arial" w:cs="Arial"/>
          <w:color w:val="000000"/>
          <w:sz w:val="20"/>
          <w:szCs w:val="20"/>
        </w:rPr>
        <w:t xml:space="preserve"> – w języku polskim i angielskim;</w:t>
      </w:r>
      <w:r w:rsidR="00236522">
        <w:rPr>
          <w:rFonts w:ascii="Arial" w:hAnsi="Arial" w:cs="Arial"/>
          <w:color w:val="000000"/>
          <w:sz w:val="20"/>
          <w:szCs w:val="20"/>
        </w:rPr>
        <w:t xml:space="preserve"> dla poszczególnych obszarów dorzeczy</w:t>
      </w:r>
      <w:r w:rsidR="005902FC">
        <w:rPr>
          <w:rFonts w:ascii="Arial" w:hAnsi="Arial" w:cs="Arial"/>
          <w:color w:val="000000"/>
          <w:sz w:val="20"/>
          <w:szCs w:val="20"/>
        </w:rPr>
        <w:t>.</w:t>
      </w:r>
    </w:p>
    <w:p w:rsidR="00154E2D" w:rsidRDefault="00154E2D" w:rsidP="00154E2D">
      <w:pPr>
        <w:spacing w:after="12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154E2D" w:rsidRPr="00154E2D" w:rsidRDefault="00154E2D" w:rsidP="00154E2D">
      <w:pPr>
        <w:spacing w:after="12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Nazwy przekazywanych plików powinny być zgodne z wytycznymi KE.</w:t>
      </w:r>
    </w:p>
    <w:p w:rsidR="00FD53F3" w:rsidRPr="00FD53F3" w:rsidRDefault="00FD53F3" w:rsidP="00FD53F3">
      <w:pPr>
        <w:spacing w:after="12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6C54B5" w:rsidRDefault="006C54B5" w:rsidP="006C54B5">
      <w:pPr>
        <w:pStyle w:val="Akapitzlist"/>
        <w:spacing w:after="120"/>
        <w:ind w:left="709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5902FC" w:rsidRPr="006C54B5" w:rsidRDefault="005902FC" w:rsidP="006C54B5">
      <w:pPr>
        <w:pStyle w:val="Akapitzlist"/>
        <w:spacing w:after="120"/>
        <w:ind w:left="709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15348" w:rsidRDefault="00236522" w:rsidP="00404F6E">
      <w:pPr>
        <w:pStyle w:val="Nagwek2"/>
      </w:pPr>
      <w:r>
        <w:t>Opis s</w:t>
      </w:r>
      <w:r w:rsidR="00415348" w:rsidRPr="006C54B5">
        <w:t>truktur</w:t>
      </w:r>
      <w:r>
        <w:t>y</w:t>
      </w:r>
      <w:r w:rsidR="00415348" w:rsidRPr="006C54B5">
        <w:t xml:space="preserve"> </w:t>
      </w:r>
      <w:r>
        <w:t>raportu</w:t>
      </w:r>
    </w:p>
    <w:p w:rsidR="006C54B5" w:rsidRPr="006C54B5" w:rsidRDefault="006C54B5" w:rsidP="006C54B5"/>
    <w:p w:rsidR="00415348" w:rsidRPr="006C54B5" w:rsidRDefault="00415348" w:rsidP="006C54B5">
      <w:pPr>
        <w:pStyle w:val="Akapitzlist"/>
        <w:spacing w:after="120"/>
        <w:ind w:left="0" w:firstLine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6C54B5">
        <w:rPr>
          <w:rFonts w:ascii="Arial" w:hAnsi="Arial" w:cs="Arial"/>
          <w:color w:val="000000"/>
          <w:sz w:val="20"/>
          <w:szCs w:val="20"/>
        </w:rPr>
        <w:lastRenderedPageBreak/>
        <w:t xml:space="preserve">Bazy danych zostaną przygotowane zgodnie z udostępnionym przez Komisję Europejską schematem </w:t>
      </w:r>
      <w:proofErr w:type="spellStart"/>
      <w:r w:rsidRPr="006C54B5">
        <w:rPr>
          <w:rFonts w:ascii="Arial" w:hAnsi="Arial" w:cs="Arial"/>
          <w:color w:val="000000"/>
          <w:sz w:val="20"/>
          <w:szCs w:val="20"/>
        </w:rPr>
        <w:t>Floods</w:t>
      </w:r>
      <w:proofErr w:type="spellEnd"/>
      <w:r w:rsidRPr="006C54B5">
        <w:rPr>
          <w:rFonts w:ascii="Arial" w:hAnsi="Arial" w:cs="Arial"/>
          <w:color w:val="000000"/>
          <w:sz w:val="20"/>
          <w:szCs w:val="20"/>
        </w:rPr>
        <w:t xml:space="preserve"> Reporting Database v8. Do aktualnej wersji bazy danych wykonany zostanie import tabel raportowanych </w:t>
      </w:r>
      <w:r w:rsidR="008B3966">
        <w:rPr>
          <w:rFonts w:ascii="Arial" w:hAnsi="Arial" w:cs="Arial"/>
          <w:color w:val="000000"/>
          <w:sz w:val="20"/>
          <w:szCs w:val="20"/>
        </w:rPr>
        <w:t>z organów właściwych, w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stępnej </w:t>
      </w:r>
      <w:r w:rsidR="008B3966">
        <w:rPr>
          <w:rFonts w:ascii="Arial" w:hAnsi="Arial" w:cs="Arial"/>
          <w:color w:val="000000"/>
          <w:sz w:val="20"/>
          <w:szCs w:val="20"/>
        </w:rPr>
        <w:t>o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ceny </w:t>
      </w:r>
      <w:r w:rsidR="008B3966">
        <w:rPr>
          <w:rFonts w:ascii="Arial" w:hAnsi="Arial" w:cs="Arial"/>
          <w:color w:val="000000"/>
          <w:sz w:val="20"/>
          <w:szCs w:val="20"/>
        </w:rPr>
        <w:t>r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yzyka </w:t>
      </w:r>
      <w:r w:rsidR="008B3966">
        <w:rPr>
          <w:rFonts w:ascii="Arial" w:hAnsi="Arial" w:cs="Arial"/>
          <w:color w:val="000000"/>
          <w:sz w:val="20"/>
          <w:szCs w:val="20"/>
        </w:rPr>
        <w:t>p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owodziowego oraz </w:t>
      </w:r>
      <w:r w:rsidR="008B3966">
        <w:rPr>
          <w:rFonts w:ascii="Arial" w:hAnsi="Arial" w:cs="Arial"/>
          <w:color w:val="000000"/>
          <w:sz w:val="20"/>
          <w:szCs w:val="20"/>
        </w:rPr>
        <w:t>m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ap </w:t>
      </w:r>
      <w:r w:rsidR="008B3966">
        <w:rPr>
          <w:rFonts w:ascii="Arial" w:hAnsi="Arial" w:cs="Arial"/>
          <w:color w:val="000000"/>
          <w:sz w:val="20"/>
          <w:szCs w:val="20"/>
        </w:rPr>
        <w:t>z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agrożenia </w:t>
      </w:r>
      <w:r w:rsidR="008B3966">
        <w:rPr>
          <w:rFonts w:ascii="Arial" w:hAnsi="Arial" w:cs="Arial"/>
          <w:color w:val="000000"/>
          <w:sz w:val="20"/>
          <w:szCs w:val="20"/>
        </w:rPr>
        <w:t>p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owodziowego i </w:t>
      </w:r>
      <w:r w:rsidR="008B3966">
        <w:rPr>
          <w:rFonts w:ascii="Arial" w:hAnsi="Arial" w:cs="Arial"/>
          <w:color w:val="000000"/>
          <w:sz w:val="20"/>
          <w:szCs w:val="20"/>
        </w:rPr>
        <w:t>m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ap </w:t>
      </w:r>
      <w:r w:rsidR="008B3966">
        <w:rPr>
          <w:rFonts w:ascii="Arial" w:hAnsi="Arial" w:cs="Arial"/>
          <w:color w:val="000000"/>
          <w:sz w:val="20"/>
          <w:szCs w:val="20"/>
        </w:rPr>
        <w:t>r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yzyka </w:t>
      </w:r>
      <w:r w:rsidR="008B3966">
        <w:rPr>
          <w:rFonts w:ascii="Arial" w:hAnsi="Arial" w:cs="Arial"/>
          <w:color w:val="000000"/>
          <w:sz w:val="20"/>
          <w:szCs w:val="20"/>
        </w:rPr>
        <w:t>p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owodziowego. </w:t>
      </w:r>
    </w:p>
    <w:p w:rsidR="00236522" w:rsidRPr="00236522" w:rsidRDefault="00415348" w:rsidP="00236522">
      <w:pPr>
        <w:pStyle w:val="Akapitzlist"/>
        <w:spacing w:after="120"/>
        <w:ind w:left="0" w:firstLine="426"/>
        <w:contextualSpacing w:val="0"/>
        <w:jc w:val="both"/>
      </w:pPr>
      <w:r w:rsidRPr="006C54B5">
        <w:rPr>
          <w:rFonts w:ascii="Arial" w:hAnsi="Arial" w:cs="Arial"/>
          <w:color w:val="000000"/>
          <w:sz w:val="20"/>
          <w:szCs w:val="20"/>
        </w:rPr>
        <w:t xml:space="preserve">Bazy danych zostaną przekonwertowane do docelowych schematów raportowania w formacie </w:t>
      </w:r>
      <w:proofErr w:type="spellStart"/>
      <w:r w:rsidRPr="006C54B5">
        <w:rPr>
          <w:rFonts w:ascii="Arial" w:hAnsi="Arial" w:cs="Arial"/>
          <w:color w:val="000000"/>
          <w:sz w:val="20"/>
          <w:szCs w:val="20"/>
        </w:rPr>
        <w:t>xml</w:t>
      </w:r>
      <w:proofErr w:type="spellEnd"/>
      <w:r w:rsidRPr="006C54B5">
        <w:rPr>
          <w:rFonts w:ascii="Arial" w:hAnsi="Arial" w:cs="Arial"/>
          <w:color w:val="000000"/>
          <w:sz w:val="20"/>
          <w:szCs w:val="20"/>
        </w:rPr>
        <w:t xml:space="preserve"> oraz poddane walidacji z wykorzystaniem narzędzia udostępnionego przez Komisję Europejską.</w:t>
      </w:r>
    </w:p>
    <w:p w:rsidR="00415348" w:rsidRPr="006C54B5" w:rsidRDefault="00415348" w:rsidP="006C54B5">
      <w:pPr>
        <w:pStyle w:val="Akapitzlist"/>
        <w:spacing w:after="120"/>
        <w:ind w:left="0" w:firstLine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6C54B5">
        <w:rPr>
          <w:rFonts w:ascii="Arial" w:hAnsi="Arial" w:cs="Arial"/>
          <w:color w:val="000000"/>
          <w:sz w:val="20"/>
          <w:szCs w:val="20"/>
        </w:rPr>
        <w:t xml:space="preserve">Szczegółową listę raportowanych tabel oraz pól wraz z ich opisem, jak również </w:t>
      </w:r>
      <w:r w:rsidRPr="00EE650A">
        <w:rPr>
          <w:rFonts w:ascii="Arial" w:hAnsi="Arial" w:cs="Arial"/>
          <w:color w:val="000000"/>
          <w:sz w:val="20"/>
          <w:szCs w:val="20"/>
        </w:rPr>
        <w:t>źródłem danych wejściowych do raportowania</w:t>
      </w:r>
      <w:r w:rsidRPr="006C54B5">
        <w:rPr>
          <w:rFonts w:ascii="Arial" w:hAnsi="Arial" w:cs="Arial"/>
          <w:color w:val="000000"/>
          <w:sz w:val="20"/>
          <w:szCs w:val="20"/>
        </w:rPr>
        <w:t xml:space="preserve"> zawiera tabela 1.</w:t>
      </w:r>
    </w:p>
    <w:p w:rsidR="00415348" w:rsidRDefault="00415348" w:rsidP="00415348">
      <w:pPr>
        <w:pStyle w:val="Akapitzlist"/>
        <w:jc w:val="both"/>
        <w:rPr>
          <w:rFonts w:ascii="Arial" w:hAnsi="Arial" w:cs="Arial"/>
          <w:color w:val="000000"/>
        </w:rPr>
      </w:pPr>
    </w:p>
    <w:p w:rsidR="00404F6E" w:rsidRPr="008250B3" w:rsidRDefault="00404F6E" w:rsidP="008250B3">
      <w:pPr>
        <w:jc w:val="both"/>
        <w:rPr>
          <w:rFonts w:ascii="Arial" w:hAnsi="Arial" w:cs="Arial"/>
          <w:color w:val="000000"/>
        </w:rPr>
        <w:sectPr w:rsidR="00404F6E" w:rsidRPr="008250B3" w:rsidSect="00A3048E">
          <w:headerReference w:type="default" r:id="rId8"/>
          <w:footerReference w:type="default" r:id="rId9"/>
          <w:pgSz w:w="11906" w:h="16838"/>
          <w:pgMar w:top="1418" w:right="1418" w:bottom="1418" w:left="1418" w:header="567" w:footer="624" w:gutter="0"/>
          <w:cols w:space="708"/>
          <w:docGrid w:linePitch="360"/>
        </w:sectPr>
      </w:pPr>
    </w:p>
    <w:p w:rsidR="0077767E" w:rsidRDefault="0077767E" w:rsidP="0077767E">
      <w:pPr>
        <w:pStyle w:val="Tekstpodstawowy3"/>
        <w:jc w:val="left"/>
        <w:rPr>
          <w:rFonts w:ascii="Arial" w:hAnsi="Arial" w:cs="Arial"/>
          <w:lang w:val="pl-PL"/>
        </w:rPr>
      </w:pPr>
      <w:bookmarkStart w:id="2" w:name="_Toc367367258"/>
      <w:r w:rsidRPr="006C54B5">
        <w:rPr>
          <w:rFonts w:ascii="Arial" w:hAnsi="Arial" w:cs="Arial"/>
        </w:rPr>
        <w:lastRenderedPageBreak/>
        <w:t xml:space="preserve">Tabela </w:t>
      </w:r>
      <w:r w:rsidRPr="006C54B5">
        <w:rPr>
          <w:rFonts w:ascii="Arial" w:hAnsi="Arial" w:cs="Arial"/>
        </w:rPr>
        <w:fldChar w:fldCharType="begin"/>
      </w:r>
      <w:r w:rsidRPr="006C54B5">
        <w:rPr>
          <w:rFonts w:ascii="Arial" w:hAnsi="Arial" w:cs="Arial"/>
        </w:rPr>
        <w:instrText xml:space="preserve"> SEQ Tabela \* ARABIC </w:instrText>
      </w:r>
      <w:r w:rsidRPr="006C54B5">
        <w:rPr>
          <w:rFonts w:ascii="Arial" w:hAnsi="Arial" w:cs="Arial"/>
        </w:rPr>
        <w:fldChar w:fldCharType="separate"/>
      </w:r>
      <w:r w:rsidRPr="006C54B5">
        <w:rPr>
          <w:rFonts w:ascii="Arial" w:hAnsi="Arial" w:cs="Arial"/>
          <w:noProof/>
          <w:lang w:val="pl-PL"/>
        </w:rPr>
        <w:t>1</w:t>
      </w:r>
      <w:r w:rsidRPr="006C54B5">
        <w:rPr>
          <w:rFonts w:ascii="Arial" w:hAnsi="Arial" w:cs="Arial"/>
        </w:rPr>
        <w:fldChar w:fldCharType="end"/>
      </w:r>
      <w:r w:rsidRPr="006C54B5">
        <w:rPr>
          <w:rFonts w:ascii="Arial" w:hAnsi="Arial" w:cs="Arial"/>
          <w:lang w:val="pl-PL"/>
        </w:rPr>
        <w:t>: Struktura</w:t>
      </w:r>
      <w:r w:rsidR="00236522">
        <w:rPr>
          <w:rFonts w:ascii="Arial" w:hAnsi="Arial" w:cs="Arial"/>
          <w:lang w:val="pl-PL"/>
        </w:rPr>
        <w:t xml:space="preserve"> </w:t>
      </w:r>
      <w:r w:rsidRPr="006C54B5">
        <w:rPr>
          <w:rFonts w:ascii="Arial" w:hAnsi="Arial" w:cs="Arial"/>
          <w:lang w:val="pl-PL"/>
        </w:rPr>
        <w:t>baz</w:t>
      </w:r>
      <w:r w:rsidR="00236522">
        <w:rPr>
          <w:rFonts w:ascii="Arial" w:hAnsi="Arial" w:cs="Arial"/>
          <w:lang w:val="pl-PL"/>
        </w:rPr>
        <w:t>y danych</w:t>
      </w:r>
      <w:r w:rsidRPr="006C54B5">
        <w:rPr>
          <w:rFonts w:ascii="Arial" w:hAnsi="Arial" w:cs="Arial"/>
          <w:lang w:val="pl-PL"/>
        </w:rPr>
        <w:t xml:space="preserve"> </w:t>
      </w:r>
      <w:proofErr w:type="spellStart"/>
      <w:r w:rsidRPr="006C54B5">
        <w:rPr>
          <w:rFonts w:ascii="Arial" w:hAnsi="Arial" w:cs="Arial"/>
          <w:lang w:val="pl-PL"/>
        </w:rPr>
        <w:t>mdb</w:t>
      </w:r>
      <w:bookmarkEnd w:id="2"/>
      <w:proofErr w:type="spellEnd"/>
    </w:p>
    <w:p w:rsidR="000C15B7" w:rsidRPr="006C54B5" w:rsidRDefault="000C15B7" w:rsidP="0077767E">
      <w:pPr>
        <w:pStyle w:val="Tekstpodstawowy3"/>
        <w:jc w:val="left"/>
        <w:rPr>
          <w:rFonts w:ascii="Arial" w:hAnsi="Arial" w:cs="Arial"/>
          <w:lang w:val="pl-PL"/>
        </w:rPr>
      </w:pPr>
    </w:p>
    <w:p w:rsidR="00F61497" w:rsidRPr="006C54B5" w:rsidRDefault="00F61497" w:rsidP="0077767E">
      <w:pPr>
        <w:pStyle w:val="Tekstpodstawowy3"/>
        <w:jc w:val="left"/>
        <w:rPr>
          <w:rFonts w:ascii="Arial" w:hAnsi="Arial" w:cs="Arial"/>
          <w:lang w:val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9"/>
        <w:gridCol w:w="2230"/>
        <w:gridCol w:w="672"/>
        <w:gridCol w:w="4068"/>
        <w:gridCol w:w="1554"/>
        <w:gridCol w:w="3189"/>
      </w:tblGrid>
      <w:tr w:rsidR="00797C16" w:rsidRPr="006C54B5" w:rsidTr="00065604">
        <w:trPr>
          <w:cantSplit/>
          <w:trHeight w:hRule="exact" w:val="737"/>
          <w:tblHeader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348" w:rsidRPr="006C54B5" w:rsidRDefault="00415348" w:rsidP="0077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TABELA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348" w:rsidRPr="006C54B5" w:rsidRDefault="00415348" w:rsidP="0077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NAZWA POLA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348" w:rsidRPr="006C54B5" w:rsidRDefault="00415348" w:rsidP="0077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 POLA*</w:t>
            </w:r>
          </w:p>
        </w:tc>
        <w:tc>
          <w:tcPr>
            <w:tcW w:w="4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348" w:rsidRPr="006C54B5" w:rsidRDefault="00415348" w:rsidP="0077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 POLA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348" w:rsidRPr="006C54B5" w:rsidRDefault="00415348" w:rsidP="005902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70D7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RAPORTOWANIE</w:t>
            </w:r>
            <w:r w:rsidR="005902F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**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348" w:rsidRPr="006C54B5" w:rsidRDefault="00415348" w:rsidP="0077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ŹRÓDŁO DANYCH</w:t>
            </w:r>
            <w:r w:rsidR="00694B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***</w:t>
            </w:r>
          </w:p>
        </w:tc>
      </w:tr>
      <w:tr w:rsidR="00C64A3B" w:rsidRPr="006C54B5" w:rsidTr="002F411A">
        <w:trPr>
          <w:cantSplit/>
          <w:trHeight w:hRule="exact" w:val="4887"/>
        </w:trPr>
        <w:tc>
          <w:tcPr>
            <w:tcW w:w="2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FRMP_MeasureType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MeasureCode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CB2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Unikatowy kod działania</w:t>
            </w:r>
            <w:r w:rsidR="00796CB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662BC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[do 250 znaków]</w:t>
            </w:r>
          </w:p>
          <w:p w:rsidR="00662BCC" w:rsidRPr="008250B3" w:rsidRDefault="00796CB2" w:rsidP="00D23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Uwaga: w przypadku działań raportowanych z RDW, należy użyć tego samego kodu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4A5" w:rsidRDefault="006034A5" w:rsidP="00D265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034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proofErr w:type="spellStart"/>
            <w:r w:rsidRPr="006034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idDzialania_KE</w:t>
            </w:r>
            <w:proofErr w:type="spellEnd"/>
          </w:p>
          <w:p w:rsidR="000C15B7" w:rsidRDefault="000C15B7" w:rsidP="00D265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D26569" w:rsidRPr="00D26569" w:rsidRDefault="00D26569" w:rsidP="00D265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265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Identyfikator działania – składa się z:</w:t>
            </w:r>
          </w:p>
          <w:p w:rsidR="008918A4" w:rsidRPr="008918A4" w:rsidRDefault="008918A4" w:rsidP="008918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14" w:hanging="21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918A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dla działań przypisanych do RW: </w:t>
            </w:r>
          </w:p>
          <w:p w:rsidR="00D26569" w:rsidRPr="00D26569" w:rsidRDefault="008918A4" w:rsidP="00D265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C64A3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_rw</w:t>
            </w:r>
            <w:r w:rsidR="00D265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</w:t>
            </w:r>
            <w:r w:rsidR="00797C16" w:rsidRPr="000C15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nr</w:t>
            </w:r>
            <w:r w:rsidR="00C64A3B" w:rsidRPr="000C15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Grupa</w:t>
            </w:r>
            <w:proofErr w:type="spellEnd"/>
            <w:r w:rsidR="00C64A3B" w:rsidRPr="000C15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97C16" w:rsidRPr="000C15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Działanie</w:t>
            </w:r>
            <w:r w:rsidR="00C64A3B" w:rsidRPr="000C15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</w:t>
            </w:r>
            <w:r w:rsidR="00D26569" w:rsidRPr="00D265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idDziałania</w:t>
            </w:r>
            <w:proofErr w:type="spellEnd"/>
          </w:p>
          <w:p w:rsidR="000C15B7" w:rsidRDefault="00D26569" w:rsidP="00D265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Np.: PL2000_04_</w:t>
            </w:r>
            <w:r w:rsidR="00797C1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21_</w:t>
            </w:r>
            <w:r w:rsidRPr="00D265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272135020004</w:t>
            </w:r>
          </w:p>
          <w:p w:rsidR="000C15B7" w:rsidRDefault="000C15B7" w:rsidP="00D265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8918A4" w:rsidRPr="008918A4" w:rsidRDefault="008918A4" w:rsidP="008918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14" w:hanging="21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918A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dla działań przypisanych do OD:</w:t>
            </w:r>
          </w:p>
          <w:p w:rsidR="008918A4" w:rsidRDefault="008918A4" w:rsidP="008918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918A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id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od</w:t>
            </w:r>
            <w:r w:rsidRPr="008918A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</w:t>
            </w:r>
            <w:r w:rsidR="000C15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00_</w:t>
            </w:r>
            <w:r w:rsidRPr="008918A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nrGrupa </w:t>
            </w:r>
            <w:proofErr w:type="spellStart"/>
            <w:r w:rsidRPr="008918A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Działanie_idDziałania</w:t>
            </w:r>
            <w:proofErr w:type="spellEnd"/>
          </w:p>
          <w:p w:rsidR="00220088" w:rsidRDefault="00220088" w:rsidP="008918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Np.: PL2000_</w:t>
            </w:r>
            <w:r w:rsidR="000C15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00_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21_</w:t>
            </w:r>
            <w:r w:rsidRPr="0022008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272135020004</w:t>
            </w:r>
          </w:p>
          <w:p w:rsidR="0051535B" w:rsidRDefault="0051535B" w:rsidP="008918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220088" w:rsidRPr="006C54B5" w:rsidRDefault="0051535B" w:rsidP="002F41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W przypadku działań, do których przypisanych jest kilka nr grup działań, </w:t>
            </w:r>
            <w:r w:rsidR="000C15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DA2BB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należy wybrać jeden najbardziej reprezentatywny dla danego działania. </w:t>
            </w:r>
            <w:r w:rsidR="00DA2BB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W przypadku opracowania koncepcji działań należy przypisać grupę działań</w:t>
            </w:r>
            <w:r w:rsidR="002F411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której dotyczy dana </w:t>
            </w:r>
            <w:r w:rsidR="00DA2BB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2F411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inwestycja, będąca przedmiotem koncepcji. Gdy nie jest możliwe przypisanie konkretnej grupy działań dopuszczalne jest wprowadzenie wartości „00”, np.: PL2000_00_00</w:t>
            </w:r>
            <w:r w:rsidR="002F411A" w:rsidRPr="002F411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_272135020004</w:t>
            </w:r>
          </w:p>
        </w:tc>
      </w:tr>
      <w:tr w:rsidR="00C64A3B" w:rsidRPr="006C54B5" w:rsidTr="00065604">
        <w:trPr>
          <w:cantSplit/>
          <w:trHeight w:hRule="exact" w:val="5246"/>
        </w:trPr>
        <w:tc>
          <w:tcPr>
            <w:tcW w:w="2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MeasureType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Typ działania</w:t>
            </w:r>
            <w:r w:rsidR="00227BD7">
              <w:rPr>
                <w:rFonts w:ascii="Arial" w:eastAsia="Times New Roman" w:hAnsi="Arial" w:cs="Arial"/>
                <w:sz w:val="16"/>
                <w:szCs w:val="16"/>
              </w:rPr>
              <w:t xml:space="preserve"> wg KE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, wg listy: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M11 –  brak działań</w:t>
            </w:r>
            <w:r w:rsidR="00E6507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M21 – 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zapobieganie; unikanie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M22 – 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zapobieganie; usunięcie lub </w:t>
            </w:r>
            <w:r w:rsidR="00210DAE" w:rsidRPr="006C54B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prze</w:t>
            </w:r>
            <w:r w:rsidR="00210DAE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niesienie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M23 – 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zapobieganie; zmniejszenie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M24 – 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zapobieganie; inne </w:t>
            </w:r>
            <w:r w:rsidR="000879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sposoby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 zapobiega</w:t>
            </w:r>
            <w:r w:rsidR="000879A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nia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M31 – ochrona; zarządzanie </w:t>
            </w:r>
            <w:r w:rsidR="000879A5">
              <w:rPr>
                <w:rFonts w:ascii="Arial" w:eastAsia="Times New Roman" w:hAnsi="Arial" w:cs="Arial"/>
                <w:sz w:val="16"/>
                <w:szCs w:val="16"/>
              </w:rPr>
              <w:t xml:space="preserve">retencją </w:t>
            </w:r>
            <w:proofErr w:type="spellStart"/>
            <w:r w:rsidR="000879A5" w:rsidRPr="006C54B5">
              <w:rPr>
                <w:rFonts w:ascii="Arial" w:eastAsia="Times New Roman" w:hAnsi="Arial" w:cs="Arial"/>
                <w:sz w:val="16"/>
                <w:szCs w:val="16"/>
              </w:rPr>
              <w:t>zlewni</w:t>
            </w:r>
            <w:r w:rsidR="000879A5">
              <w:rPr>
                <w:rFonts w:ascii="Arial" w:eastAsia="Times New Roman" w:hAnsi="Arial" w:cs="Arial"/>
                <w:sz w:val="16"/>
                <w:szCs w:val="16"/>
              </w:rPr>
              <w:t>ową</w:t>
            </w:r>
            <w:proofErr w:type="spellEnd"/>
            <w:r w:rsidR="000879A5">
              <w:rPr>
                <w:rFonts w:ascii="Arial" w:eastAsia="Times New Roman" w:hAnsi="Arial" w:cs="Arial"/>
                <w:sz w:val="16"/>
                <w:szCs w:val="16"/>
              </w:rPr>
              <w:t xml:space="preserve"> i 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odpływem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M32 – ochrona; regulacja przepływu wody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M33 – ochrona; </w:t>
            </w:r>
            <w:r w:rsidR="000879A5">
              <w:rPr>
                <w:rFonts w:ascii="Arial" w:eastAsia="Times New Roman" w:hAnsi="Arial" w:cs="Arial"/>
                <w:sz w:val="16"/>
                <w:szCs w:val="16"/>
              </w:rPr>
              <w:t>działania techniczne</w:t>
            </w:r>
            <w:r w:rsidR="000879A5"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w korycie cieku, </w:t>
            </w:r>
            <w:r w:rsidR="000879A5"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na terenach zalewowych oraz 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na wybrzeżu 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M34 – ochrona; zarządzanie wodami powierzchniowymi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M35 – ochrona; inne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M41 – </w:t>
            </w:r>
            <w:r w:rsidR="00210DAE">
              <w:rPr>
                <w:rFonts w:ascii="Arial" w:eastAsia="Times New Roman" w:hAnsi="Arial" w:cs="Arial"/>
                <w:sz w:val="16"/>
                <w:szCs w:val="16"/>
              </w:rPr>
              <w:t>przygotowanie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; prognoz</w:t>
            </w:r>
            <w:r w:rsidR="00210DAE">
              <w:rPr>
                <w:rFonts w:ascii="Arial" w:eastAsia="Times New Roman" w:hAnsi="Arial" w:cs="Arial"/>
                <w:sz w:val="16"/>
                <w:szCs w:val="16"/>
              </w:rPr>
              <w:t xml:space="preserve">owanie 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i ostrze</w:t>
            </w:r>
            <w:r w:rsidR="00210DAE">
              <w:rPr>
                <w:rFonts w:ascii="Arial" w:eastAsia="Times New Roman" w:hAnsi="Arial" w:cs="Arial"/>
                <w:sz w:val="16"/>
                <w:szCs w:val="16"/>
              </w:rPr>
              <w:t>ganie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 przed powodzią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M42 – </w:t>
            </w:r>
            <w:r w:rsidR="00210DAE">
              <w:rPr>
                <w:rFonts w:ascii="Arial" w:eastAsia="Times New Roman" w:hAnsi="Arial" w:cs="Arial"/>
                <w:sz w:val="16"/>
                <w:szCs w:val="16"/>
              </w:rPr>
              <w:t>przygotowanie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; planowanie </w:t>
            </w:r>
            <w:r w:rsidR="00210DAE">
              <w:rPr>
                <w:rFonts w:ascii="Arial" w:eastAsia="Times New Roman" w:hAnsi="Arial" w:cs="Arial"/>
                <w:sz w:val="16"/>
                <w:szCs w:val="16"/>
              </w:rPr>
              <w:t>reagowania kryzysowego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M43 – </w:t>
            </w:r>
            <w:r w:rsidR="00210DAE">
              <w:rPr>
                <w:rFonts w:ascii="Arial" w:eastAsia="Times New Roman" w:hAnsi="Arial" w:cs="Arial"/>
                <w:sz w:val="16"/>
                <w:szCs w:val="16"/>
              </w:rPr>
              <w:t>przygotowanie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; świadomość </w:t>
            </w:r>
            <w:r w:rsidR="00210DAE"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społeczna 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i </w:t>
            </w:r>
            <w:r w:rsidR="00210DAE">
              <w:rPr>
                <w:rFonts w:ascii="Arial" w:eastAsia="Times New Roman" w:hAnsi="Arial" w:cs="Arial"/>
                <w:sz w:val="16"/>
                <w:szCs w:val="16"/>
              </w:rPr>
              <w:t>przygotowanie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M44 – </w:t>
            </w:r>
            <w:r w:rsidR="00210DAE">
              <w:rPr>
                <w:rFonts w:ascii="Arial" w:eastAsia="Times New Roman" w:hAnsi="Arial" w:cs="Arial"/>
                <w:sz w:val="16"/>
                <w:szCs w:val="16"/>
              </w:rPr>
              <w:t>przygotowanie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; inn</w:t>
            </w:r>
            <w:r w:rsidR="00210DAE">
              <w:rPr>
                <w:rFonts w:ascii="Arial" w:eastAsia="Times New Roman" w:hAnsi="Arial" w:cs="Arial"/>
                <w:sz w:val="16"/>
                <w:szCs w:val="16"/>
              </w:rPr>
              <w:t>e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210DAE">
              <w:rPr>
                <w:rFonts w:ascii="Arial" w:eastAsia="Times New Roman" w:hAnsi="Arial" w:cs="Arial"/>
                <w:sz w:val="16"/>
                <w:szCs w:val="16"/>
              </w:rPr>
              <w:t>rodzaje przygotowania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M51 – odbudowa i </w:t>
            </w:r>
            <w:r w:rsidR="007E3335">
              <w:rPr>
                <w:rFonts w:ascii="Arial" w:eastAsia="Times New Roman" w:hAnsi="Arial" w:cs="Arial"/>
                <w:sz w:val="16"/>
                <w:szCs w:val="16"/>
              </w:rPr>
              <w:t>analizy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; </w:t>
            </w:r>
            <w:r w:rsidR="00C347DD">
              <w:rPr>
                <w:rFonts w:ascii="Arial" w:eastAsia="Times New Roman" w:hAnsi="Arial" w:cs="Arial"/>
                <w:sz w:val="16"/>
                <w:szCs w:val="16"/>
              </w:rPr>
              <w:t>odbudowa i powrót do stanu sprzed powodzi</w:t>
            </w:r>
            <w:r w:rsidR="00D15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CF0DAB">
              <w:rPr>
                <w:rFonts w:ascii="Arial" w:eastAsia="Times New Roman" w:hAnsi="Arial" w:cs="Arial"/>
                <w:sz w:val="16"/>
                <w:szCs w:val="16"/>
              </w:rPr>
              <w:t>(społeczeństwo i infrastruktura)</w:t>
            </w:r>
          </w:p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M52 – odbudowa i </w:t>
            </w:r>
            <w:r w:rsidR="00D155DC">
              <w:rPr>
                <w:rFonts w:ascii="Arial" w:eastAsia="Times New Roman" w:hAnsi="Arial" w:cs="Arial"/>
                <w:sz w:val="16"/>
                <w:szCs w:val="16"/>
              </w:rPr>
              <w:t>analizy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; usuwanie szkód </w:t>
            </w:r>
            <w:r w:rsidR="00D155DC">
              <w:rPr>
                <w:rFonts w:ascii="Arial" w:eastAsia="Times New Roman" w:hAnsi="Arial" w:cs="Arial"/>
                <w:sz w:val="16"/>
                <w:szCs w:val="16"/>
              </w:rPr>
              <w:t>w</w:t>
            </w:r>
            <w:r w:rsidR="00D155DC"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środowisku</w:t>
            </w:r>
          </w:p>
          <w:p w:rsidR="00CF0DAB" w:rsidRDefault="006936C2" w:rsidP="00CF0D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M53 – odbudowa i </w:t>
            </w:r>
            <w:r w:rsidR="00CF0DAB">
              <w:rPr>
                <w:rFonts w:ascii="Arial" w:eastAsia="Times New Roman" w:hAnsi="Arial" w:cs="Arial"/>
                <w:sz w:val="16"/>
                <w:szCs w:val="16"/>
              </w:rPr>
              <w:t>analizy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; inn</w:t>
            </w:r>
            <w:r w:rsidR="00CF0DAB">
              <w:rPr>
                <w:rFonts w:ascii="Arial" w:eastAsia="Times New Roman" w:hAnsi="Arial" w:cs="Arial"/>
                <w:sz w:val="16"/>
                <w:szCs w:val="16"/>
              </w:rPr>
              <w:t>e metody usuwania szkód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6936C2" w:rsidRPr="006C54B5" w:rsidRDefault="006936C2" w:rsidP="00CF0DA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M61 - inne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8E0" w:rsidRDefault="006936C2" w:rsidP="00F81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proofErr w:type="spellStart"/>
            <w:r w:rsidR="00F818E0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MeasureType</w:t>
            </w:r>
            <w:proofErr w:type="spellEnd"/>
            <w:r w:rsidR="00F818E0"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6936C2" w:rsidRPr="006C54B5" w:rsidRDefault="00227BD7" w:rsidP="00F81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</w:t>
            </w:r>
            <w:r w:rsidR="00F818E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</w:t>
            </w:r>
            <w:r w:rsidR="006936C2"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tabeli 2</w:t>
            </w:r>
            <w:r w:rsidR="00F818E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– odniesienie do typu działania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z metodyki PZRP] </w:t>
            </w:r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702"/>
        </w:trPr>
        <w:tc>
          <w:tcPr>
            <w:tcW w:w="2319" w:type="dxa"/>
            <w:vMerge w:val="restart"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FRMP_ResponsibleAuthorities</w:t>
            </w:r>
            <w:proofErr w:type="spellEnd"/>
          </w:p>
        </w:tc>
        <w:tc>
          <w:tcPr>
            <w:tcW w:w="2230" w:type="dxa"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MeasureCode</w:t>
            </w:r>
            <w:proofErr w:type="spellEnd"/>
          </w:p>
        </w:tc>
        <w:tc>
          <w:tcPr>
            <w:tcW w:w="672" w:type="dxa"/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shd w:val="clear" w:color="auto" w:fill="FFFFFF"/>
            <w:vAlign w:val="center"/>
          </w:tcPr>
          <w:p w:rsidR="006936C2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Unikatowy kod działania</w:t>
            </w:r>
          </w:p>
          <w:p w:rsidR="00796CB2" w:rsidRPr="006C54B5" w:rsidRDefault="00796CB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96CB2">
              <w:rPr>
                <w:rFonts w:ascii="Arial" w:eastAsia="Times New Roman" w:hAnsi="Arial" w:cs="Arial"/>
                <w:sz w:val="16"/>
                <w:szCs w:val="16"/>
              </w:rPr>
              <w:t>Uwaga: w przypadku działań raportowanych z RDW, należy użyć tego samego kodu</w:t>
            </w:r>
          </w:p>
        </w:tc>
        <w:tc>
          <w:tcPr>
            <w:tcW w:w="1554" w:type="dxa"/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shd w:val="clear" w:color="auto" w:fill="FFFFFF"/>
            <w:vAlign w:val="center"/>
          </w:tcPr>
          <w:p w:rsidR="006936C2" w:rsidRPr="006C54B5" w:rsidRDefault="007577E3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577E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proofErr w:type="spellStart"/>
            <w:r w:rsidRPr="007577E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idDzialania_KE</w:t>
            </w:r>
            <w:proofErr w:type="spellEnd"/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560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NameResponsibleAuthority</w:t>
            </w:r>
            <w:proofErr w:type="spellEnd"/>
          </w:p>
        </w:tc>
        <w:tc>
          <w:tcPr>
            <w:tcW w:w="672" w:type="dxa"/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shd w:val="clear" w:color="auto" w:fill="FFFFFF"/>
            <w:vAlign w:val="center"/>
          </w:tcPr>
          <w:p w:rsidR="006936C2" w:rsidRPr="007577E3" w:rsidRDefault="006936C2" w:rsidP="007577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577E3">
              <w:rPr>
                <w:rFonts w:ascii="Arial" w:eastAsia="Times New Roman" w:hAnsi="Arial" w:cs="Arial"/>
                <w:sz w:val="16"/>
                <w:szCs w:val="16"/>
              </w:rPr>
              <w:t xml:space="preserve">Nazwa organu </w:t>
            </w:r>
            <w:r w:rsidR="007577E3" w:rsidRPr="007577E3">
              <w:rPr>
                <w:rFonts w:ascii="Arial" w:eastAsia="Times New Roman" w:hAnsi="Arial" w:cs="Arial"/>
                <w:sz w:val="16"/>
                <w:szCs w:val="16"/>
              </w:rPr>
              <w:t>odpowiedzialnego</w:t>
            </w:r>
            <w:r w:rsidR="007577E3" w:rsidRPr="007577E3" w:rsidDel="007577E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577E3" w:rsidRPr="007577E3">
              <w:rPr>
                <w:rFonts w:ascii="Arial" w:eastAsia="Times New Roman" w:hAnsi="Arial" w:cs="Arial"/>
                <w:sz w:val="16"/>
                <w:szCs w:val="16"/>
              </w:rPr>
              <w:t>za realizację działania</w:t>
            </w:r>
            <w:r w:rsidR="00662BC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530638">
              <w:rPr>
                <w:rFonts w:ascii="Arial" w:eastAsia="Times New Roman" w:hAnsi="Arial" w:cs="Arial"/>
                <w:sz w:val="16"/>
                <w:szCs w:val="16"/>
              </w:rPr>
              <w:t>[do 250 znaków]</w:t>
            </w:r>
          </w:p>
        </w:tc>
        <w:tc>
          <w:tcPr>
            <w:tcW w:w="1554" w:type="dxa"/>
            <w:shd w:val="clear" w:color="auto" w:fill="FFFFFF"/>
            <w:noWrap/>
            <w:vAlign w:val="center"/>
          </w:tcPr>
          <w:p w:rsidR="00830930" w:rsidRDefault="006936C2" w:rsidP="008309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shd w:val="clear" w:color="auto" w:fill="FFFFFF"/>
            <w:vAlign w:val="center"/>
          </w:tcPr>
          <w:p w:rsidR="006936C2" w:rsidRPr="008E3BC8" w:rsidRDefault="008E3BC8" w:rsidP="00A3048E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8E3BC8">
              <w:rPr>
                <w:rFonts w:ascii="Arial" w:eastAsia="Times New Roman" w:hAnsi="Arial" w:cs="Arial"/>
                <w:sz w:val="16"/>
                <w:szCs w:val="16"/>
              </w:rPr>
              <w:t>Baza danych PZRP, atrybut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16"/>
                <w:szCs w:val="16"/>
              </w:rPr>
              <w:t>odpowiedzialny_i</w:t>
            </w:r>
            <w:proofErr w:type="spellEnd"/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752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LevelofResponsibility</w:t>
            </w:r>
            <w:proofErr w:type="spellEnd"/>
          </w:p>
        </w:tc>
        <w:tc>
          <w:tcPr>
            <w:tcW w:w="672" w:type="dxa"/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shd w:val="clear" w:color="auto" w:fill="FFFFFF"/>
            <w:vAlign w:val="center"/>
          </w:tcPr>
          <w:p w:rsidR="00A56601" w:rsidRDefault="006936C2" w:rsidP="008353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Poziom </w:t>
            </w:r>
            <w:r w:rsidR="008E3BC8" w:rsidRPr="008E3BC8">
              <w:rPr>
                <w:rFonts w:ascii="Arial" w:eastAsia="Times New Roman" w:hAnsi="Arial" w:cs="Arial"/>
                <w:sz w:val="16"/>
                <w:szCs w:val="16"/>
              </w:rPr>
              <w:t>organu odpowiedzialnego za realizację działania</w:t>
            </w:r>
            <w:r w:rsidR="00A56601">
              <w:rPr>
                <w:rFonts w:ascii="Arial" w:eastAsia="Times New Roman" w:hAnsi="Arial" w:cs="Arial"/>
                <w:sz w:val="16"/>
                <w:szCs w:val="16"/>
              </w:rPr>
              <w:t>, wg listy:</w:t>
            </w:r>
          </w:p>
          <w:p w:rsidR="00AA2AD3" w:rsidRPr="00835335" w:rsidRDefault="00193533" w:rsidP="008353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AA2AD3" w:rsidRPr="00835335">
              <w:rPr>
                <w:rFonts w:ascii="Arial" w:eastAsia="Times New Roman" w:hAnsi="Arial" w:cs="Arial"/>
                <w:sz w:val="16"/>
                <w:szCs w:val="16"/>
              </w:rPr>
              <w:t>Krajowy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</w:p>
          <w:p w:rsidR="00AA2AD3" w:rsidRPr="00835335" w:rsidRDefault="00193533" w:rsidP="00835335">
            <w:pPr>
              <w:spacing w:after="0" w:line="240" w:lineRule="auto"/>
              <w:ind w:left="8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AA2AD3" w:rsidRPr="00835335">
              <w:rPr>
                <w:rFonts w:ascii="Arial" w:eastAsia="Times New Roman" w:hAnsi="Arial" w:cs="Arial"/>
                <w:sz w:val="16"/>
                <w:szCs w:val="16"/>
              </w:rPr>
              <w:t>Regionalny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</w:p>
          <w:p w:rsidR="00AA2AD3" w:rsidRPr="00835335" w:rsidRDefault="00193533" w:rsidP="00835335">
            <w:pPr>
              <w:spacing w:after="0" w:line="240" w:lineRule="auto"/>
              <w:ind w:left="8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proofErr w:type="spellStart"/>
            <w:r w:rsidR="00AA2AD3" w:rsidRPr="00835335">
              <w:rPr>
                <w:rFonts w:ascii="Arial" w:eastAsia="Times New Roman" w:hAnsi="Arial" w:cs="Arial"/>
                <w:sz w:val="16"/>
                <w:szCs w:val="16"/>
              </w:rPr>
              <w:t>Zlewniowy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</w:p>
          <w:p w:rsidR="00AA2AD3" w:rsidRPr="00835335" w:rsidRDefault="00193533" w:rsidP="00835335">
            <w:pPr>
              <w:spacing w:after="0" w:line="240" w:lineRule="auto"/>
              <w:ind w:left="8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AA2AD3" w:rsidRPr="00835335">
              <w:rPr>
                <w:rFonts w:ascii="Arial" w:eastAsia="Times New Roman" w:hAnsi="Arial" w:cs="Arial"/>
                <w:sz w:val="16"/>
                <w:szCs w:val="16"/>
              </w:rPr>
              <w:t>Wojewódzki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</w:p>
          <w:p w:rsidR="00AA2AD3" w:rsidRPr="00835335" w:rsidRDefault="00193533" w:rsidP="00835335">
            <w:pPr>
              <w:spacing w:after="0" w:line="240" w:lineRule="auto"/>
              <w:ind w:left="8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AA2AD3" w:rsidRPr="00835335">
              <w:rPr>
                <w:rFonts w:ascii="Arial" w:eastAsia="Times New Roman" w:hAnsi="Arial" w:cs="Arial"/>
                <w:sz w:val="16"/>
                <w:szCs w:val="16"/>
              </w:rPr>
              <w:t>Powiatowy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</w:p>
          <w:p w:rsidR="00AA2AD3" w:rsidRPr="00835335" w:rsidRDefault="00193533" w:rsidP="00835335">
            <w:pPr>
              <w:spacing w:after="0" w:line="240" w:lineRule="auto"/>
              <w:ind w:left="8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AA2AD3" w:rsidRPr="00835335">
              <w:rPr>
                <w:rFonts w:ascii="Arial" w:eastAsia="Times New Roman" w:hAnsi="Arial" w:cs="Arial"/>
                <w:sz w:val="16"/>
                <w:szCs w:val="16"/>
              </w:rPr>
              <w:t>Gminny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</w:p>
          <w:p w:rsidR="008E3BC8" w:rsidRPr="006C54B5" w:rsidRDefault="008E3BC8" w:rsidP="008E3B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54" w:type="dxa"/>
            <w:shd w:val="clear" w:color="auto" w:fill="FFFFFF"/>
            <w:noWrap/>
            <w:vAlign w:val="center"/>
          </w:tcPr>
          <w:p w:rsidR="006936C2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shd w:val="clear" w:color="auto" w:fill="FFFFFF"/>
            <w:vAlign w:val="center"/>
          </w:tcPr>
          <w:p w:rsidR="006936C2" w:rsidRPr="006C54B5" w:rsidRDefault="008E3BC8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E3BC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proofErr w:type="spellStart"/>
            <w:r w:rsidRPr="008E3BC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odpowiedzialny_p</w:t>
            </w:r>
            <w:proofErr w:type="spellEnd"/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994"/>
        </w:trPr>
        <w:tc>
          <w:tcPr>
            <w:tcW w:w="2319" w:type="dxa"/>
            <w:vMerge w:val="restart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FRMP_MeasureCodes</w:t>
            </w:r>
            <w:proofErr w:type="spellEnd"/>
          </w:p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EUUOMCode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Kod EUUOM</w:t>
            </w:r>
            <w:r w:rsidR="002931E8">
              <w:rPr>
                <w:rFonts w:ascii="Arial" w:eastAsia="Times New Roman" w:hAnsi="Arial" w:cs="Arial"/>
                <w:sz w:val="16"/>
                <w:szCs w:val="16"/>
              </w:rPr>
              <w:t>, wg listy:</w:t>
            </w:r>
          </w:p>
          <w:p w:rsidR="007577E3" w:rsidRDefault="00193533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7577E3">
              <w:rPr>
                <w:rFonts w:ascii="Arial" w:eastAsia="Times New Roman" w:hAnsi="Arial" w:cs="Arial"/>
                <w:sz w:val="16"/>
                <w:szCs w:val="16"/>
              </w:rPr>
              <w:t>PL2000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  <w:r w:rsidR="007577E3">
              <w:rPr>
                <w:rFonts w:ascii="Arial" w:eastAsia="Times New Roman" w:hAnsi="Arial" w:cs="Arial"/>
                <w:sz w:val="16"/>
                <w:szCs w:val="16"/>
              </w:rPr>
              <w:t xml:space="preserve"> – Obszar Dorzecza Wisły</w:t>
            </w:r>
          </w:p>
          <w:p w:rsidR="007577E3" w:rsidRDefault="00193533" w:rsidP="007577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7577E3" w:rsidRPr="007577E3">
              <w:rPr>
                <w:rFonts w:ascii="Arial" w:eastAsia="Times New Roman" w:hAnsi="Arial" w:cs="Arial"/>
                <w:sz w:val="16"/>
                <w:szCs w:val="16"/>
              </w:rPr>
              <w:t>PL6000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  <w:r w:rsidR="007577E3" w:rsidRPr="007577E3">
              <w:rPr>
                <w:rFonts w:ascii="Arial" w:eastAsia="Times New Roman" w:hAnsi="Arial" w:cs="Arial"/>
                <w:sz w:val="16"/>
                <w:szCs w:val="16"/>
              </w:rPr>
              <w:t xml:space="preserve"> – Obszar</w:t>
            </w:r>
            <w:r w:rsidR="007577E3">
              <w:rPr>
                <w:rFonts w:ascii="Arial" w:eastAsia="Times New Roman" w:hAnsi="Arial" w:cs="Arial"/>
                <w:sz w:val="16"/>
                <w:szCs w:val="16"/>
              </w:rPr>
              <w:t xml:space="preserve"> Dorzecza Odry</w:t>
            </w:r>
          </w:p>
          <w:p w:rsidR="007577E3" w:rsidRPr="006C54B5" w:rsidRDefault="00193533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7577E3">
              <w:rPr>
                <w:rFonts w:ascii="Arial" w:eastAsia="Times New Roman" w:hAnsi="Arial" w:cs="Arial"/>
                <w:sz w:val="16"/>
                <w:szCs w:val="16"/>
              </w:rPr>
              <w:t>PL7000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  <w:r w:rsidR="007577E3">
              <w:rPr>
                <w:rFonts w:ascii="Arial" w:eastAsia="Times New Roman" w:hAnsi="Arial" w:cs="Arial"/>
                <w:sz w:val="16"/>
                <w:szCs w:val="16"/>
              </w:rPr>
              <w:t xml:space="preserve"> – Obszar Dorzecza Pregoły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C03D87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03D8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Baza danych PZRP, atrybut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3D87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id_od</w:t>
            </w:r>
            <w:proofErr w:type="spellEnd"/>
            <w:r w:rsidR="0083533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802"/>
        </w:trPr>
        <w:tc>
          <w:tcPr>
            <w:tcW w:w="2319" w:type="dxa"/>
            <w:vMerge/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MeasureCode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Unikatowy kod działania</w:t>
            </w:r>
          </w:p>
          <w:p w:rsidR="00796CB2" w:rsidRPr="006C54B5" w:rsidRDefault="00796CB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96CB2">
              <w:rPr>
                <w:rFonts w:ascii="Arial" w:eastAsia="Times New Roman" w:hAnsi="Arial" w:cs="Arial"/>
                <w:sz w:val="16"/>
                <w:szCs w:val="16"/>
              </w:rPr>
              <w:t>Uwaga: w przypadku działań raportowanych z RDW, należy użyć tego samego kodu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proofErr w:type="spellStart"/>
            <w:r w:rsidRPr="006C54B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idDzialania</w:t>
            </w:r>
            <w:r w:rsidR="007577E3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_KE</w:t>
            </w:r>
            <w:proofErr w:type="spellEnd"/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427"/>
        </w:trPr>
        <w:tc>
          <w:tcPr>
            <w:tcW w:w="2319" w:type="dxa"/>
            <w:vMerge/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MeasureName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Krótka opisowa nazwa działania</w:t>
            </w:r>
            <w:r w:rsidR="00530638">
              <w:rPr>
                <w:rFonts w:ascii="Arial" w:eastAsia="Times New Roman" w:hAnsi="Arial" w:cs="Arial"/>
                <w:sz w:val="16"/>
                <w:szCs w:val="16"/>
              </w:rPr>
              <w:t xml:space="preserve"> [do 250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r w:rsidRPr="006C54B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nazwa</w:t>
            </w:r>
          </w:p>
        </w:tc>
      </w:tr>
      <w:tr w:rsidR="00C64A3B" w:rsidRPr="009D0FFD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978"/>
        </w:trPr>
        <w:tc>
          <w:tcPr>
            <w:tcW w:w="2319" w:type="dxa"/>
            <w:vMerge/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MeasureAspect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AD528B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Określenie, czy działanie ma charakter  indywidualny czy zagregowany</w:t>
            </w:r>
            <w:r w:rsidR="00AD528B">
              <w:rPr>
                <w:rFonts w:ascii="Arial" w:eastAsia="Times New Roman" w:hAnsi="Arial" w:cs="Arial"/>
                <w:sz w:val="16"/>
                <w:szCs w:val="16"/>
              </w:rPr>
              <w:t>,</w:t>
            </w:r>
            <w:r w:rsidR="00A5660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AD528B">
              <w:rPr>
                <w:rFonts w:ascii="Arial" w:eastAsia="Times New Roman" w:hAnsi="Arial" w:cs="Arial"/>
                <w:sz w:val="16"/>
                <w:szCs w:val="16"/>
              </w:rPr>
              <w:t>wg listy:</w:t>
            </w:r>
          </w:p>
          <w:p w:rsidR="00AD528B" w:rsidRDefault="00193533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proofErr w:type="spellStart"/>
            <w:r w:rsidR="00AD528B">
              <w:rPr>
                <w:rFonts w:ascii="Arial" w:eastAsia="Times New Roman" w:hAnsi="Arial" w:cs="Arial"/>
                <w:sz w:val="16"/>
                <w:szCs w:val="16"/>
              </w:rPr>
              <w:t>Aggregated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</w:p>
          <w:p w:rsidR="00AD528B" w:rsidRPr="006C54B5" w:rsidRDefault="00193533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proofErr w:type="spellStart"/>
            <w:r w:rsidR="00AD528B">
              <w:rPr>
                <w:rFonts w:ascii="Arial" w:eastAsia="Times New Roman" w:hAnsi="Arial" w:cs="Arial"/>
                <w:sz w:val="16"/>
                <w:szCs w:val="16"/>
              </w:rPr>
              <w:t>Individual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AD528B" w:rsidRDefault="00AD528B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AD528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Baza</w:t>
            </w:r>
            <w:proofErr w:type="spellEnd"/>
            <w:r w:rsidRPr="00AD528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D528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danych</w:t>
            </w:r>
            <w:proofErr w:type="spellEnd"/>
            <w:r w:rsidRPr="00AD528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PZRP </w:t>
            </w:r>
            <w:proofErr w:type="spellStart"/>
            <w:r w:rsidRPr="00AD528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atrybut</w:t>
            </w:r>
            <w:proofErr w:type="spellEnd"/>
            <w:r w:rsidRPr="00AD528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: </w:t>
            </w:r>
            <w:proofErr w:type="spellStart"/>
            <w:r w:rsidRPr="00AD528B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MeasureAspect</w:t>
            </w:r>
            <w:proofErr w:type="spellEnd"/>
          </w:p>
        </w:tc>
      </w:tr>
      <w:tr w:rsidR="00797C16" w:rsidRPr="006C54B5" w:rsidTr="009D0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128"/>
        </w:trPr>
        <w:tc>
          <w:tcPr>
            <w:tcW w:w="2319" w:type="dxa"/>
            <w:vMerge/>
            <w:shd w:val="clear" w:color="auto" w:fill="FFFFFF"/>
            <w:noWrap/>
            <w:vAlign w:val="center"/>
            <w:hideMark/>
          </w:tcPr>
          <w:p w:rsidR="006936C2" w:rsidRPr="00AD528B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MeasureLocation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Lokalizacja działania – kod RBD/</w:t>
            </w:r>
            <w:proofErr w:type="spellStart"/>
            <w:r w:rsidRPr="006C54B5">
              <w:rPr>
                <w:rFonts w:ascii="Arial" w:eastAsia="Times New Roman" w:hAnsi="Arial" w:cs="Arial"/>
                <w:sz w:val="16"/>
                <w:szCs w:val="16"/>
              </w:rPr>
              <w:t>UoM</w:t>
            </w:r>
            <w:proofErr w:type="spellEnd"/>
            <w:r w:rsidRPr="006C54B5">
              <w:rPr>
                <w:rFonts w:ascii="Arial" w:eastAsia="Times New Roman" w:hAnsi="Arial" w:cs="Arial"/>
                <w:sz w:val="16"/>
                <w:szCs w:val="16"/>
              </w:rPr>
              <w:t>, kod/kody APSFR, nazwa lokalizacji, kod dorzecza, kod zlewni, kod jednolitej</w:t>
            </w:r>
            <w:r w:rsidR="00853E1F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części wód lub inny</w:t>
            </w:r>
            <w:r w:rsidR="00530638">
              <w:rPr>
                <w:rFonts w:ascii="Arial" w:eastAsia="Times New Roman" w:hAnsi="Arial" w:cs="Arial"/>
                <w:sz w:val="16"/>
                <w:szCs w:val="16"/>
              </w:rPr>
              <w:t xml:space="preserve"> [do 250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8250B3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Baza danych PZRP, atrybut</w:t>
            </w:r>
            <w:r w:rsidR="00C03D8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y: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C03D87" w:rsidRDefault="00C03D87" w:rsidP="00A3048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Id_rw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,</w:t>
            </w:r>
          </w:p>
          <w:p w:rsidR="006936C2" w:rsidRDefault="00C03D87" w:rsidP="00A3048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Id_od</w:t>
            </w:r>
            <w:proofErr w:type="spellEnd"/>
          </w:p>
          <w:p w:rsidR="007A7D6F" w:rsidRPr="006C54B5" w:rsidRDefault="007A7D6F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Analizy własne IMGW – przypisanie działań do ONNP</w:t>
            </w:r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994"/>
        </w:trPr>
        <w:tc>
          <w:tcPr>
            <w:tcW w:w="2319" w:type="dxa"/>
            <w:vMerge/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GeographicCoverage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Zasięg przestrzenny oczekiwanego efektu działania (zasięg krajowy, RBD/</w:t>
            </w:r>
            <w:proofErr w:type="spellStart"/>
            <w:r w:rsidRPr="006C54B5">
              <w:rPr>
                <w:rFonts w:ascii="Arial" w:eastAsia="Times New Roman" w:hAnsi="Arial" w:cs="Arial"/>
                <w:sz w:val="16"/>
                <w:szCs w:val="16"/>
              </w:rPr>
              <w:t>UoM</w:t>
            </w:r>
            <w:proofErr w:type="spellEnd"/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, dorzecze, zlewnia lub obszar wybrzeża, APSFR lub inny (określona lokalizacja, jednolita część wód, itp.) </w:t>
            </w:r>
            <w:r w:rsidR="00835335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 jeżeli jest inny niż lokalizacja działania</w:t>
            </w:r>
            <w:r w:rsidR="00530638">
              <w:rPr>
                <w:rFonts w:ascii="Arial" w:eastAsia="Times New Roman" w:hAnsi="Arial" w:cs="Arial"/>
                <w:sz w:val="16"/>
                <w:szCs w:val="16"/>
              </w:rPr>
              <w:t xml:space="preserve"> [do 1 000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6936C2" w:rsidRDefault="005902FC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TAK</w:t>
            </w:r>
          </w:p>
          <w:p w:rsidR="002F1597" w:rsidRDefault="002F1597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</w:t>
            </w:r>
            <w:r w:rsidRP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jeżeli inny niż</w:t>
            </w:r>
          </w:p>
          <w:p w:rsidR="002F1597" w:rsidRPr="006C54B5" w:rsidRDefault="002F1597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MeasureLocation</w:t>
            </w:r>
            <w:proofErr w:type="spellEnd"/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510"/>
        </w:trPr>
        <w:tc>
          <w:tcPr>
            <w:tcW w:w="2319" w:type="dxa"/>
            <w:vMerge/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Objectives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Uzasadnienie, w jaki sposób działanie przyczynia się do realizacji celów</w:t>
            </w:r>
            <w:r w:rsidR="00530638">
              <w:rPr>
                <w:rFonts w:ascii="Arial" w:eastAsia="Times New Roman" w:hAnsi="Arial" w:cs="Arial"/>
                <w:sz w:val="16"/>
                <w:szCs w:val="16"/>
              </w:rPr>
              <w:t xml:space="preserve"> [do 5 000 znaków]</w:t>
            </w:r>
          </w:p>
        </w:tc>
        <w:tc>
          <w:tcPr>
            <w:tcW w:w="1554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</w:tcPr>
          <w:p w:rsidR="006936C2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9704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proofErr w:type="spellStart"/>
            <w:r w:rsidR="00970474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Objectives</w:t>
            </w:r>
            <w:proofErr w:type="spellEnd"/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698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Timetable</w:t>
            </w:r>
            <w:proofErr w:type="spellEnd"/>
          </w:p>
        </w:tc>
        <w:tc>
          <w:tcPr>
            <w:tcW w:w="672" w:type="dxa"/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shd w:val="clear" w:color="auto" w:fill="FFFFFF"/>
            <w:vAlign w:val="center"/>
          </w:tcPr>
          <w:p w:rsidR="006936C2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Okres realizacji działania</w:t>
            </w:r>
            <w:r w:rsidR="0010677A">
              <w:rPr>
                <w:rFonts w:ascii="Arial" w:eastAsia="Times New Roman" w:hAnsi="Arial" w:cs="Arial"/>
                <w:sz w:val="16"/>
                <w:szCs w:val="16"/>
              </w:rPr>
              <w:t xml:space="preserve"> [harmonogram wdrażania]</w:t>
            </w:r>
          </w:p>
          <w:p w:rsidR="00193533" w:rsidRDefault="00193533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Podać daty realizacji od … do … </w:t>
            </w:r>
          </w:p>
          <w:p w:rsidR="00193533" w:rsidRPr="00193533" w:rsidRDefault="00193533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193533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[</w:t>
            </w:r>
            <w:proofErr w:type="spellStart"/>
            <w:r w:rsidRPr="00193533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rrrr</w:t>
            </w:r>
            <w:proofErr w:type="spellEnd"/>
            <w:r w:rsidRPr="00193533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 xml:space="preserve">-mm-dd; </w:t>
            </w:r>
            <w:proofErr w:type="spellStart"/>
            <w:r w:rsidRPr="00193533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rrrr</w:t>
            </w:r>
            <w:proofErr w:type="spellEnd"/>
            <w:r w:rsidRPr="00193533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 xml:space="preserve">-mm-dd] </w:t>
            </w:r>
          </w:p>
        </w:tc>
        <w:tc>
          <w:tcPr>
            <w:tcW w:w="1554" w:type="dxa"/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proofErr w:type="spellStart"/>
            <w:r w:rsidRPr="006C54B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okresRealizacji_s</w:t>
            </w:r>
            <w:proofErr w:type="spellEnd"/>
            <w:r w:rsidR="001753A7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; </w:t>
            </w:r>
            <w:proofErr w:type="spellStart"/>
            <w:r w:rsidR="001753A7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okresRealizacji_e</w:t>
            </w:r>
            <w:proofErr w:type="spellEnd"/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280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shd w:val="clear" w:color="auto" w:fill="FFFFFF"/>
            <w:vAlign w:val="center"/>
          </w:tcPr>
          <w:p w:rsidR="006936C2" w:rsidRPr="006C54B5" w:rsidRDefault="006936C2" w:rsidP="00781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CategoryofPriority</w:t>
            </w:r>
            <w:proofErr w:type="spellEnd"/>
          </w:p>
        </w:tc>
        <w:tc>
          <w:tcPr>
            <w:tcW w:w="672" w:type="dxa"/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shd w:val="clear" w:color="auto" w:fill="FFFFFF"/>
            <w:vAlign w:val="center"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Stopień priorytetowości działania, wg listy:</w:t>
            </w:r>
          </w:p>
          <w:p w:rsidR="006936C2" w:rsidRPr="001C54CE" w:rsidRDefault="00764DE6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6B077C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„</w:t>
            </w:r>
            <w:proofErr w:type="spellStart"/>
            <w:r w:rsidR="003D53F2"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VeryHigh</w:t>
            </w:r>
            <w:proofErr w:type="spellEnd"/>
            <w:r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”</w:t>
            </w:r>
          </w:p>
          <w:p w:rsidR="003D53F2" w:rsidRPr="001C54CE" w:rsidRDefault="00764DE6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„</w:t>
            </w:r>
            <w:r w:rsidR="003D53F2"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High</w:t>
            </w:r>
            <w:r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”</w:t>
            </w:r>
          </w:p>
          <w:p w:rsidR="003D53F2" w:rsidRPr="001C54CE" w:rsidRDefault="00764DE6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„</w:t>
            </w:r>
            <w:r w:rsidR="003D53F2"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Critical</w:t>
            </w:r>
            <w:r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”</w:t>
            </w:r>
          </w:p>
          <w:p w:rsidR="003D53F2" w:rsidRPr="001C54CE" w:rsidRDefault="00764DE6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„</w:t>
            </w:r>
            <w:r w:rsidR="003D53F2"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Moderate</w:t>
            </w:r>
            <w:r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”</w:t>
            </w:r>
          </w:p>
          <w:p w:rsidR="003D53F2" w:rsidRPr="001C54CE" w:rsidRDefault="00764DE6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„</w:t>
            </w:r>
            <w:r w:rsidR="003D53F2"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Low</w:t>
            </w:r>
            <w:r w:rsidRPr="001C54CE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”</w:t>
            </w:r>
          </w:p>
          <w:p w:rsidR="006936C2" w:rsidRPr="001C54CE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4" w:type="dxa"/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shd w:val="clear" w:color="auto" w:fill="FFFFFF"/>
            <w:vAlign w:val="center"/>
            <w:hideMark/>
          </w:tcPr>
          <w:p w:rsidR="006936C2" w:rsidRPr="006C54B5" w:rsidRDefault="006936C2" w:rsidP="003D5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proofErr w:type="spellStart"/>
            <w:r w:rsidR="003D53F2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CategoryofPriority</w:t>
            </w:r>
            <w:proofErr w:type="spellEnd"/>
          </w:p>
        </w:tc>
      </w:tr>
      <w:tr w:rsidR="00C64A3B" w:rsidRPr="006C54B5" w:rsidTr="009D0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616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Summary</w:t>
            </w:r>
            <w:proofErr w:type="spellEnd"/>
          </w:p>
        </w:tc>
        <w:tc>
          <w:tcPr>
            <w:tcW w:w="672" w:type="dxa"/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shd w:val="clear" w:color="auto" w:fill="FFFFFF"/>
            <w:vAlign w:val="center"/>
          </w:tcPr>
          <w:p w:rsidR="00EE09C8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Opis </w:t>
            </w:r>
            <w:proofErr w:type="spellStart"/>
            <w:r w:rsidRPr="006C54B5">
              <w:rPr>
                <w:rFonts w:ascii="Arial" w:eastAsia="Times New Roman" w:hAnsi="Arial" w:cs="Arial"/>
                <w:sz w:val="16"/>
                <w:szCs w:val="16"/>
              </w:rPr>
              <w:t>priorytetyzacji</w:t>
            </w:r>
            <w:proofErr w:type="spellEnd"/>
            <w:r w:rsidR="00530638">
              <w:rPr>
                <w:rFonts w:ascii="Arial" w:eastAsia="Times New Roman" w:hAnsi="Arial" w:cs="Arial"/>
                <w:sz w:val="16"/>
                <w:szCs w:val="16"/>
              </w:rPr>
              <w:t xml:space="preserve"> [do 5 000 znaków]</w:t>
            </w:r>
          </w:p>
          <w:p w:rsidR="006936C2" w:rsidRPr="006C54B5" w:rsidRDefault="00EE09C8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Informacja czy działanie znajduje się na liście buforowej, wraz z krótkim opisem, czym jest lista buforowa i jakie ma znaczenie w PZRP..</w:t>
            </w:r>
          </w:p>
        </w:tc>
        <w:tc>
          <w:tcPr>
            <w:tcW w:w="1554" w:type="dxa"/>
            <w:shd w:val="clear" w:color="auto" w:fill="FFFFFF"/>
            <w:noWrap/>
            <w:vAlign w:val="center"/>
          </w:tcPr>
          <w:p w:rsidR="00D26569" w:rsidRDefault="00D26569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54C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TAK </w:t>
            </w:r>
          </w:p>
          <w:p w:rsidR="00AD670E" w:rsidRPr="001C54CE" w:rsidRDefault="00AD670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830930" w:rsidRPr="001C54CE" w:rsidRDefault="00AD670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54CE" w:rsidDel="00AD67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830930"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shd w:val="clear" w:color="auto" w:fill="FFFFFF"/>
            <w:vAlign w:val="center"/>
            <w:hideMark/>
          </w:tcPr>
          <w:p w:rsidR="006936C2" w:rsidRPr="001C54CE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64A3B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val="1240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ProgressofImplementation</w:t>
            </w:r>
            <w:proofErr w:type="spellEnd"/>
          </w:p>
        </w:tc>
        <w:tc>
          <w:tcPr>
            <w:tcW w:w="672" w:type="dxa"/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shd w:val="clear" w:color="auto" w:fill="FFFFFF"/>
            <w:vAlign w:val="center"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Stan zaawansowania, wg listy:</w:t>
            </w:r>
          </w:p>
          <w:p w:rsidR="006936C2" w:rsidRDefault="00764DE6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6936C2" w:rsidRPr="006C54B5">
              <w:rPr>
                <w:rFonts w:ascii="Arial" w:eastAsia="Times New Roman" w:hAnsi="Arial" w:cs="Arial"/>
                <w:sz w:val="16"/>
                <w:szCs w:val="16"/>
              </w:rPr>
              <w:t>NS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  <w:r w:rsidR="00427247">
              <w:rPr>
                <w:rFonts w:ascii="Arial" w:eastAsia="Times New Roman" w:hAnsi="Arial" w:cs="Arial"/>
                <w:sz w:val="16"/>
                <w:szCs w:val="16"/>
              </w:rPr>
              <w:t xml:space="preserve"> - </w:t>
            </w:r>
            <w:r w:rsidR="003D53F2" w:rsidRPr="006C54B5">
              <w:rPr>
                <w:rFonts w:ascii="Arial" w:eastAsia="Times New Roman" w:hAnsi="Arial" w:cs="Arial"/>
                <w:sz w:val="16"/>
                <w:szCs w:val="16"/>
              </w:rPr>
              <w:t>Nie rozpoczęte</w:t>
            </w:r>
          </w:p>
          <w:p w:rsidR="000A72BE" w:rsidRPr="006C54B5" w:rsidRDefault="000A72BE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„POG” – W realizacji</w:t>
            </w:r>
          </w:p>
          <w:p w:rsidR="006936C2" w:rsidRPr="006C54B5" w:rsidRDefault="00764DE6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6936C2" w:rsidRPr="006C54B5">
              <w:rPr>
                <w:rFonts w:ascii="Arial" w:eastAsia="Times New Roman" w:hAnsi="Arial" w:cs="Arial"/>
                <w:sz w:val="16"/>
                <w:szCs w:val="16"/>
              </w:rPr>
              <w:t>POG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  <w:r w:rsidR="003D53F2"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427247">
              <w:rPr>
                <w:rFonts w:ascii="Arial" w:eastAsia="Times New Roman" w:hAnsi="Arial" w:cs="Arial"/>
                <w:sz w:val="16"/>
                <w:szCs w:val="16"/>
              </w:rPr>
              <w:t xml:space="preserve">- </w:t>
            </w:r>
            <w:r w:rsidR="003D53F2" w:rsidRPr="006C54B5">
              <w:rPr>
                <w:rFonts w:ascii="Arial" w:eastAsia="Times New Roman" w:hAnsi="Arial" w:cs="Arial"/>
                <w:sz w:val="16"/>
                <w:szCs w:val="16"/>
              </w:rPr>
              <w:t>W trakcie projektowania</w:t>
            </w:r>
          </w:p>
          <w:p w:rsidR="006936C2" w:rsidRPr="006C54B5" w:rsidRDefault="00764DE6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6936C2" w:rsidRPr="006C54B5">
              <w:rPr>
                <w:rFonts w:ascii="Arial" w:eastAsia="Times New Roman" w:hAnsi="Arial" w:cs="Arial"/>
                <w:sz w:val="16"/>
                <w:szCs w:val="16"/>
              </w:rPr>
              <w:t>OGC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  <w:r w:rsidR="003D53F2"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427247">
              <w:rPr>
                <w:rFonts w:ascii="Arial" w:eastAsia="Times New Roman" w:hAnsi="Arial" w:cs="Arial"/>
                <w:sz w:val="16"/>
                <w:szCs w:val="16"/>
              </w:rPr>
              <w:t xml:space="preserve">- </w:t>
            </w:r>
            <w:r w:rsidR="003D53F2" w:rsidRPr="006C54B5">
              <w:rPr>
                <w:rFonts w:ascii="Arial" w:eastAsia="Times New Roman" w:hAnsi="Arial" w:cs="Arial"/>
                <w:sz w:val="16"/>
                <w:szCs w:val="16"/>
              </w:rPr>
              <w:t>W trakcie budowy</w:t>
            </w:r>
          </w:p>
          <w:p w:rsidR="006936C2" w:rsidRPr="006C54B5" w:rsidRDefault="00764DE6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="006936C2" w:rsidRPr="006C54B5">
              <w:rPr>
                <w:rFonts w:ascii="Arial" w:eastAsia="Times New Roman" w:hAnsi="Arial" w:cs="Arial"/>
                <w:sz w:val="16"/>
                <w:szCs w:val="16"/>
              </w:rPr>
              <w:t>COM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  <w:r w:rsidR="003D53F2"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427247">
              <w:rPr>
                <w:rFonts w:ascii="Arial" w:eastAsia="Times New Roman" w:hAnsi="Arial" w:cs="Arial"/>
                <w:sz w:val="16"/>
                <w:szCs w:val="16"/>
              </w:rPr>
              <w:t xml:space="preserve">- </w:t>
            </w:r>
            <w:r w:rsidR="003D53F2" w:rsidRPr="006C54B5">
              <w:rPr>
                <w:rFonts w:ascii="Arial" w:eastAsia="Times New Roman" w:hAnsi="Arial" w:cs="Arial"/>
                <w:sz w:val="16"/>
                <w:szCs w:val="16"/>
              </w:rPr>
              <w:t>Zakończone</w:t>
            </w:r>
          </w:p>
        </w:tc>
        <w:tc>
          <w:tcPr>
            <w:tcW w:w="1554" w:type="dxa"/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shd w:val="clear" w:color="auto" w:fill="FFFFFF"/>
            <w:vAlign w:val="center"/>
            <w:hideMark/>
          </w:tcPr>
          <w:p w:rsidR="00427247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r w:rsidR="00A06B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„</w:t>
            </w:r>
            <w:r w:rsidR="00427247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z</w:t>
            </w:r>
            <w:r w:rsidRPr="006C54B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aawansowani</w:t>
            </w:r>
            <w:r w:rsidR="00427247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e_</w:t>
            </w:r>
            <w:r w:rsidR="00A06BB1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”</w:t>
            </w:r>
          </w:p>
          <w:p w:rsidR="006936C2" w:rsidRPr="006C54B5" w:rsidRDefault="00821CF9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[</w:t>
            </w:r>
            <w:r w:rsidR="00427247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uwaga: w bazie danych PZRP występują polskie nazwy; a w bazie do KE należy użyć tylko skrótów: </w:t>
            </w:r>
            <w:r w:rsidR="00427247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br/>
              <w:t xml:space="preserve">NS, POG, OGC, COM] </w:t>
            </w:r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510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ProgressDescription</w:t>
            </w:r>
            <w:proofErr w:type="spellEnd"/>
          </w:p>
        </w:tc>
        <w:tc>
          <w:tcPr>
            <w:tcW w:w="672" w:type="dxa"/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shd w:val="clear" w:color="auto" w:fill="FFFFFF"/>
            <w:vAlign w:val="center"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Opis stanu zaawansowania</w:t>
            </w:r>
            <w:r w:rsidR="00530638">
              <w:rPr>
                <w:rFonts w:ascii="Arial" w:eastAsia="Times New Roman" w:hAnsi="Arial" w:cs="Arial"/>
                <w:sz w:val="16"/>
                <w:szCs w:val="16"/>
              </w:rPr>
              <w:t xml:space="preserve"> [do 5 000 znaków]</w:t>
            </w:r>
          </w:p>
        </w:tc>
        <w:tc>
          <w:tcPr>
            <w:tcW w:w="1554" w:type="dxa"/>
            <w:shd w:val="clear" w:color="auto" w:fill="FFFFFF"/>
            <w:noWrap/>
            <w:vAlign w:val="center"/>
          </w:tcPr>
          <w:p w:rsidR="006936C2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proofErr w:type="spellStart"/>
            <w:r w:rsidR="00427247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z</w:t>
            </w:r>
            <w:r w:rsidRPr="006C54B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aawansowani</w:t>
            </w:r>
            <w:r w:rsidR="00427247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e_opis</w:t>
            </w:r>
            <w:proofErr w:type="spellEnd"/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510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Cost</w:t>
            </w:r>
            <w:proofErr w:type="spellEnd"/>
          </w:p>
        </w:tc>
        <w:tc>
          <w:tcPr>
            <w:tcW w:w="672" w:type="dxa"/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shd w:val="clear" w:color="auto" w:fill="FFFFFF"/>
            <w:vAlign w:val="center"/>
          </w:tcPr>
          <w:p w:rsidR="006936C2" w:rsidRPr="006C54B5" w:rsidRDefault="006936C2" w:rsidP="00C062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Koszty i korzyści dla działań (PLN), określone ilościowo i/lub jakościowo</w:t>
            </w:r>
            <w:r w:rsidR="00383CC5">
              <w:rPr>
                <w:rFonts w:ascii="Arial" w:eastAsia="Times New Roman" w:hAnsi="Arial" w:cs="Arial"/>
                <w:sz w:val="16"/>
                <w:szCs w:val="16"/>
              </w:rPr>
              <w:t xml:space="preserve"> [do 2 000 znaków]</w:t>
            </w:r>
          </w:p>
        </w:tc>
        <w:tc>
          <w:tcPr>
            <w:tcW w:w="1554" w:type="dxa"/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shd w:val="clear" w:color="auto" w:fill="FFFFFF"/>
            <w:vAlign w:val="center"/>
          </w:tcPr>
          <w:p w:rsidR="00446BDE" w:rsidRPr="00846D94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proofErr w:type="spellStart"/>
            <w:r w:rsidRPr="006C54B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koszty_inw</w:t>
            </w:r>
            <w:proofErr w:type="spellEnd"/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985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CostExplanation</w:t>
            </w:r>
            <w:proofErr w:type="spellEnd"/>
          </w:p>
        </w:tc>
        <w:tc>
          <w:tcPr>
            <w:tcW w:w="672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Wyjaśnienie, co zostało uwzględnione w analizie kosztów oraz/lub w celu zapewnienia dodatkowych informacji (np. czy kwota odnosi się do przydzielonego budżetu czy wydatków w określonym czasie)</w:t>
            </w:r>
            <w:r w:rsidR="00530638">
              <w:rPr>
                <w:rFonts w:ascii="Arial" w:eastAsia="Times New Roman" w:hAnsi="Arial" w:cs="Arial"/>
                <w:sz w:val="16"/>
                <w:szCs w:val="16"/>
              </w:rPr>
              <w:t xml:space="preserve"> [do 2 000 znaków]</w:t>
            </w:r>
          </w:p>
        </w:tc>
        <w:tc>
          <w:tcPr>
            <w:tcW w:w="1554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6936C2" w:rsidRDefault="006F4A01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821CF9" w:rsidRPr="00821CF9" w:rsidRDefault="00AD670E" w:rsidP="00A3048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Informacja opisowa przygotowana przez Konsorcjantów, poza Bazą danych PZRP.</w:t>
            </w:r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689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OtherCommunityAct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Inny wspólnotowy akt prawny, w ramach którego działanie zostało zaimplementowane (tam gdzie istotne) (Załącznik A.I.4)</w:t>
            </w:r>
            <w:r w:rsidR="00FD53F3">
              <w:rPr>
                <w:rFonts w:ascii="Arial" w:eastAsia="Times New Roman" w:hAnsi="Arial" w:cs="Arial"/>
                <w:sz w:val="16"/>
                <w:szCs w:val="16"/>
              </w:rPr>
              <w:t xml:space="preserve"> [do 2 000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3C56DC" w:rsidRDefault="003C56DC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TAK, </w:t>
            </w:r>
          </w:p>
          <w:p w:rsidR="006936C2" w:rsidRDefault="003C56DC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jeśli dotyczy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821CF9" w:rsidRDefault="003C56DC" w:rsidP="00A3048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3C56D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Baza danych PZRP, atrybut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podstawaPrawna_ue</w:t>
            </w:r>
            <w:proofErr w:type="spellEnd"/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val="638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Othe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rDescription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Inny opis działania lub dodatkowe przydatne informacje</w:t>
            </w:r>
            <w:r w:rsidR="00FD53F3">
              <w:rPr>
                <w:rFonts w:ascii="Arial" w:eastAsia="Times New Roman" w:hAnsi="Arial" w:cs="Arial"/>
                <w:sz w:val="16"/>
                <w:szCs w:val="16"/>
              </w:rPr>
              <w:t xml:space="preserve"> [do 5 000 znaków]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CB681C" w:rsidRDefault="001A4427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TAK</w:t>
            </w:r>
          </w:p>
          <w:p w:rsidR="00830930" w:rsidRPr="006C54B5" w:rsidRDefault="001A4427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Del="001A442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830930"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81544A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</w:t>
            </w:r>
            <w:r w:rsidRPr="008154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owiązanie działań do „większych inwestycji” tj. tych wpisanych w planach, następuje poprzez  </w:t>
            </w:r>
            <w:proofErr w:type="spellStart"/>
            <w:r w:rsidRPr="008154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ID_inwestycji</w:t>
            </w:r>
            <w:proofErr w:type="spellEnd"/>
            <w:r w:rsidRPr="008154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340"/>
        </w:trPr>
        <w:tc>
          <w:tcPr>
            <w:tcW w:w="2319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FRMP_WFDMeasureCode</w:t>
            </w:r>
            <w:proofErr w:type="spellEnd"/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EUUOMCode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Kod EUUOM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97C16" w:rsidRPr="006C54B5" w:rsidTr="009D0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162"/>
        </w:trPr>
        <w:tc>
          <w:tcPr>
            <w:tcW w:w="2319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WFDMeasureCode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Unikatowy kod działania zgodny z  ostatnią wersją raportu </w:t>
            </w:r>
            <w:r w:rsidR="00193533">
              <w:rPr>
                <w:rFonts w:ascii="Arial" w:eastAsia="Times New Roman" w:hAnsi="Arial" w:cs="Arial"/>
                <w:sz w:val="16"/>
                <w:szCs w:val="16"/>
              </w:rPr>
              <w:t xml:space="preserve">z 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Ramowej Dyrektywy Wodnej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93533" w:rsidRDefault="00193533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</w:t>
            </w:r>
            <w:r w:rsidR="006936C2"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stalenia z wykonawcą </w:t>
            </w:r>
            <w:proofErr w:type="spellStart"/>
            <w:r w:rsidR="006936C2"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aPGW</w:t>
            </w:r>
            <w:proofErr w:type="spellEnd"/>
            <w:r w:rsidR="006936C2"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</w:p>
          <w:p w:rsidR="006936C2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raport RDW</w:t>
            </w:r>
          </w:p>
          <w:p w:rsidR="000C15B7" w:rsidRDefault="000C15B7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Do czasu powyższego ustalenia </w:t>
            </w:r>
          </w:p>
          <w:p w:rsidR="000C15B7" w:rsidRPr="006C54B5" w:rsidRDefault="00F500CB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</w:t>
            </w:r>
            <w:r w:rsidR="00F5445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 zastosowania</w:t>
            </w:r>
            <w:r w:rsidR="000C15B7" w:rsidRPr="000C15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atrybut </w:t>
            </w:r>
            <w:proofErr w:type="spellStart"/>
            <w:r w:rsidR="000C15B7" w:rsidRPr="000C15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idDzialania_KE</w:t>
            </w:r>
            <w:proofErr w:type="spellEnd"/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904"/>
        </w:trPr>
        <w:tc>
          <w:tcPr>
            <w:tcW w:w="2319" w:type="dxa"/>
            <w:vMerge w:val="restart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FRMP_Hyperlinks</w:t>
            </w:r>
            <w:proofErr w:type="spellEnd"/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EUUOMCode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1C54CE" w:rsidRDefault="006936C2" w:rsidP="001C54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Kod EUUOM</w:t>
            </w:r>
            <w:r w:rsidR="001C54CE" w:rsidRPr="001C54CE">
              <w:rPr>
                <w:rFonts w:ascii="Arial" w:eastAsia="Times New Roman" w:hAnsi="Arial" w:cs="Arial"/>
                <w:sz w:val="16"/>
                <w:szCs w:val="16"/>
              </w:rPr>
              <w:t xml:space="preserve">, wg listy: </w:t>
            </w:r>
          </w:p>
          <w:p w:rsidR="001C54CE" w:rsidRPr="001C54CE" w:rsidRDefault="001C54CE" w:rsidP="001C54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C54CE">
              <w:rPr>
                <w:rFonts w:ascii="Arial" w:eastAsia="Times New Roman" w:hAnsi="Arial" w:cs="Arial"/>
                <w:sz w:val="16"/>
                <w:szCs w:val="16"/>
              </w:rPr>
              <w:t>„PL2000” – Obszar Dorzecza Wisły</w:t>
            </w:r>
          </w:p>
          <w:p w:rsidR="001C54CE" w:rsidRPr="001C54CE" w:rsidRDefault="001C54CE" w:rsidP="001C54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C54CE">
              <w:rPr>
                <w:rFonts w:ascii="Arial" w:eastAsia="Times New Roman" w:hAnsi="Arial" w:cs="Arial"/>
                <w:sz w:val="16"/>
                <w:szCs w:val="16"/>
              </w:rPr>
              <w:t>„PL6000” – Obszar Dorzecza Odry</w:t>
            </w:r>
          </w:p>
          <w:p w:rsidR="001C54CE" w:rsidRPr="006C54B5" w:rsidRDefault="001C54CE" w:rsidP="001C54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C54CE">
              <w:rPr>
                <w:rFonts w:ascii="Arial" w:eastAsia="Times New Roman" w:hAnsi="Arial" w:cs="Arial"/>
                <w:sz w:val="16"/>
                <w:szCs w:val="16"/>
              </w:rPr>
              <w:t xml:space="preserve">„PL7000” – Obszar Dorzecza Pregoły 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="001C54CE" w:rsidRPr="001C54C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Baza danych PZRP, atrybut </w:t>
            </w:r>
            <w:proofErr w:type="spellStart"/>
            <w:r w:rsidR="001C54CE" w:rsidRPr="001C54C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id_od</w:t>
            </w:r>
            <w:proofErr w:type="spellEnd"/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577"/>
        </w:trPr>
        <w:tc>
          <w:tcPr>
            <w:tcW w:w="2319" w:type="dxa"/>
            <w:vMerge/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Hyperlink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24523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Hiperłącze do PZRP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 xml:space="preserve"> dla obszarów dorzeczy oraz metodyki opracowania planów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97C16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561"/>
        </w:trPr>
        <w:tc>
          <w:tcPr>
            <w:tcW w:w="2319" w:type="dxa"/>
            <w:vMerge/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DescriptionofHyperlink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6936C2" w:rsidRPr="006C54B5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24523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Opis hiperłącza 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6936C2" w:rsidRDefault="006936C2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2F1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36C2" w:rsidRPr="006C54B5" w:rsidRDefault="006936C2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890"/>
        </w:trPr>
        <w:tc>
          <w:tcPr>
            <w:tcW w:w="2319" w:type="dxa"/>
            <w:vMerge w:val="restart"/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FRMP_SummaryOverall</w:t>
            </w:r>
            <w:proofErr w:type="spellEnd"/>
            <w:r w:rsidR="00ED51C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****</w:t>
            </w: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EUUOMCode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Default="001C54CE" w:rsidP="00694B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Kod EUUOM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, wg listy: </w:t>
            </w:r>
          </w:p>
          <w:p w:rsidR="001C54CE" w:rsidRDefault="001C54CE" w:rsidP="00694B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„PL2000” – Obszar Dorzecza Wisły</w:t>
            </w:r>
          </w:p>
          <w:p w:rsidR="001C54CE" w:rsidRDefault="001C54CE" w:rsidP="00694B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</w:t>
            </w:r>
            <w:r w:rsidRPr="007577E3">
              <w:rPr>
                <w:rFonts w:ascii="Arial" w:eastAsia="Times New Roman" w:hAnsi="Arial" w:cs="Arial"/>
                <w:sz w:val="16"/>
                <w:szCs w:val="16"/>
              </w:rPr>
              <w:t>PL6000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”</w:t>
            </w:r>
            <w:r w:rsidRPr="007577E3">
              <w:rPr>
                <w:rFonts w:ascii="Arial" w:eastAsia="Times New Roman" w:hAnsi="Arial" w:cs="Arial"/>
                <w:sz w:val="16"/>
                <w:szCs w:val="16"/>
              </w:rPr>
              <w:t xml:space="preserve"> – Obszar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Dorzecza Odry</w:t>
            </w:r>
          </w:p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„PL7000” – Obszar Dorzecza Pregoły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03D8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Baza danych PZRP, atrybut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3D87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id_od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562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APSFRCode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Kod obszaru narażonego na niebezpieczeństwo powodzi 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NIE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836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SummaryObjectives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Default="0024523D" w:rsidP="007B1A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Podsumowanie</w:t>
            </w:r>
            <w:r w:rsidR="00E918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B1AD0">
              <w:rPr>
                <w:rFonts w:ascii="Arial" w:eastAsia="Times New Roman" w:hAnsi="Arial" w:cs="Arial"/>
                <w:sz w:val="16"/>
                <w:szCs w:val="16"/>
              </w:rPr>
              <w:t xml:space="preserve">sposobu wyznaczania </w:t>
            </w:r>
            <w:r w:rsidR="00E918F7">
              <w:rPr>
                <w:rFonts w:ascii="Arial" w:eastAsia="Times New Roman" w:hAnsi="Arial" w:cs="Arial"/>
                <w:sz w:val="16"/>
                <w:szCs w:val="16"/>
              </w:rPr>
              <w:t>celów zarządzania ryzykiem powodziowym</w:t>
            </w:r>
            <w:r w:rsidR="007B1AD0">
              <w:rPr>
                <w:rFonts w:ascii="Arial" w:eastAsia="Times New Roman" w:hAnsi="Arial" w:cs="Arial"/>
                <w:sz w:val="16"/>
                <w:szCs w:val="16"/>
              </w:rPr>
              <w:t>,</w:t>
            </w:r>
            <w:r w:rsidR="00E918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B1AD0">
              <w:rPr>
                <w:rFonts w:ascii="Arial" w:eastAsia="Times New Roman" w:hAnsi="Arial" w:cs="Arial"/>
                <w:sz w:val="16"/>
                <w:szCs w:val="16"/>
              </w:rPr>
              <w:t xml:space="preserve">o których mowa w </w:t>
            </w:r>
            <w:r w:rsidR="00E918F7">
              <w:rPr>
                <w:rFonts w:ascii="Arial" w:eastAsia="Times New Roman" w:hAnsi="Arial" w:cs="Arial"/>
                <w:sz w:val="16"/>
                <w:szCs w:val="16"/>
              </w:rPr>
              <w:t>art. 7.2 Dyrektywy</w:t>
            </w:r>
            <w:r w:rsidR="007B1AD0">
              <w:rPr>
                <w:rFonts w:ascii="Arial" w:eastAsia="Times New Roman" w:hAnsi="Arial" w:cs="Arial"/>
                <w:sz w:val="16"/>
                <w:szCs w:val="16"/>
              </w:rPr>
              <w:t xml:space="preserve">, w tym opis w jaki sposób cele odnoszą się do </w:t>
            </w:r>
            <w:r w:rsidR="007B1AD0" w:rsidRPr="007B1AD0">
              <w:rPr>
                <w:rFonts w:ascii="Arial" w:eastAsia="Times New Roman" w:hAnsi="Arial" w:cs="Arial"/>
                <w:sz w:val="16"/>
                <w:szCs w:val="16"/>
              </w:rPr>
              <w:t>wpł</w:t>
            </w:r>
            <w:r w:rsidR="007B1AD0">
              <w:rPr>
                <w:rFonts w:ascii="Arial" w:eastAsia="Times New Roman" w:hAnsi="Arial" w:cs="Arial"/>
                <w:sz w:val="16"/>
                <w:szCs w:val="16"/>
              </w:rPr>
              <w:t>ywu na zdrowie ludzi, środowisko, dziedzictwo kulturowe</w:t>
            </w:r>
            <w:r w:rsidR="007B1AD0" w:rsidRPr="007B1AD0">
              <w:rPr>
                <w:rFonts w:ascii="Arial" w:eastAsia="Times New Roman" w:hAnsi="Arial" w:cs="Arial"/>
                <w:sz w:val="16"/>
                <w:szCs w:val="16"/>
              </w:rPr>
              <w:t xml:space="preserve"> oraz działalności gospodarczej</w:t>
            </w:r>
            <w:r w:rsidR="007B1AD0">
              <w:rPr>
                <w:rFonts w:ascii="Arial" w:eastAsia="Times New Roman" w:hAnsi="Arial" w:cs="Arial"/>
                <w:sz w:val="16"/>
                <w:szCs w:val="16"/>
              </w:rPr>
              <w:t xml:space="preserve"> jak również opis </w:t>
            </w:r>
            <w:r w:rsidR="007B1AD0" w:rsidRPr="007B1AD0">
              <w:rPr>
                <w:rFonts w:ascii="Arial" w:eastAsia="Times New Roman" w:hAnsi="Arial" w:cs="Arial"/>
                <w:sz w:val="16"/>
                <w:szCs w:val="16"/>
              </w:rPr>
              <w:t>proces</w:t>
            </w:r>
            <w:r w:rsidR="007B1AD0">
              <w:rPr>
                <w:rFonts w:ascii="Arial" w:eastAsia="Times New Roman" w:hAnsi="Arial" w:cs="Arial"/>
                <w:sz w:val="16"/>
                <w:szCs w:val="16"/>
              </w:rPr>
              <w:t>u</w:t>
            </w:r>
            <w:r w:rsidR="007B1AD0" w:rsidRPr="007B1AD0">
              <w:rPr>
                <w:rFonts w:ascii="Arial" w:eastAsia="Times New Roman" w:hAnsi="Arial" w:cs="Arial"/>
                <w:sz w:val="16"/>
                <w:szCs w:val="16"/>
              </w:rPr>
              <w:t xml:space="preserve"> opr</w:t>
            </w:r>
            <w:r w:rsidR="007B1AD0">
              <w:rPr>
                <w:rFonts w:ascii="Arial" w:eastAsia="Times New Roman" w:hAnsi="Arial" w:cs="Arial"/>
                <w:sz w:val="16"/>
                <w:szCs w:val="16"/>
              </w:rPr>
              <w:t xml:space="preserve">acowywania celów oraz wyboru i </w:t>
            </w:r>
            <w:proofErr w:type="spellStart"/>
            <w:r w:rsidR="007B1AD0">
              <w:rPr>
                <w:rFonts w:ascii="Arial" w:eastAsia="Times New Roman" w:hAnsi="Arial" w:cs="Arial"/>
                <w:sz w:val="16"/>
                <w:szCs w:val="16"/>
              </w:rPr>
              <w:t>priorytetyzacji</w:t>
            </w:r>
            <w:proofErr w:type="spellEnd"/>
            <w:r w:rsidR="007B1AD0" w:rsidRPr="007B1AD0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B1AD0">
              <w:rPr>
                <w:rFonts w:ascii="Arial" w:eastAsia="Times New Roman" w:hAnsi="Arial" w:cs="Arial"/>
                <w:sz w:val="16"/>
                <w:szCs w:val="16"/>
              </w:rPr>
              <w:t>działań prowadzących do uzyskania</w:t>
            </w:r>
            <w:r w:rsidR="007B1AD0" w:rsidRPr="007B1AD0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B1AD0">
              <w:rPr>
                <w:rFonts w:ascii="Arial" w:eastAsia="Times New Roman" w:hAnsi="Arial" w:cs="Arial"/>
                <w:sz w:val="16"/>
                <w:szCs w:val="16"/>
              </w:rPr>
              <w:t>przyjętych celów</w:t>
            </w:r>
            <w:r w:rsidR="007B1AD0" w:rsidRPr="007B1AD0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[20 000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Default="007B1AD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TAK</w:t>
            </w:r>
          </w:p>
          <w:p w:rsidR="00830930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4BA2" w:rsidRDefault="007B1AD0" w:rsidP="00694BA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Plany zarządzania ryzykiem powodziowym dla obszarów dorzeczy</w:t>
            </w:r>
            <w:r w:rsid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</w:p>
          <w:p w:rsidR="00694BA2" w:rsidRDefault="00694BA2" w:rsidP="00694BA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Metodyka opracowania PZRP dla obszarów dorzeczy i regionów wodnych;</w:t>
            </w:r>
          </w:p>
          <w:p w:rsidR="00694BA2" w:rsidRDefault="00694BA2" w:rsidP="00694BA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Inne materiały zebrane / opracowane w ramach prac nad projektem PZRP</w:t>
            </w:r>
          </w:p>
          <w:p w:rsidR="00F54456" w:rsidRPr="00F54456" w:rsidRDefault="00F54456" w:rsidP="00F544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693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SummaryAspects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Podsumowanie, w jaki sposób wszystkie aspekty zarządzania ryzykiem powodziowym (w szczególności zapobieganie, ochrona i stan należytego przygotowania, w tym prognozowanie powodzi i systemy wczesnego ostrzegania) zostały uwzględnione w 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>p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lanie 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>z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arządzania 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>r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yzykiem 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>p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owodziowym (Artykuł 7.3)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 xml:space="preserve"> [20 000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4BA2" w:rsidRDefault="00694BA2" w:rsidP="00694BA2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Plany zarządzania ryzykiem powodziowym dla obszarów dorzeczy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</w:p>
          <w:p w:rsidR="00694BA2" w:rsidRDefault="00694BA2" w:rsidP="00694BA2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Metodyka opracowania PZRP dla obszarów dorzeczy i regionów wodnych;</w:t>
            </w:r>
          </w:p>
          <w:p w:rsidR="001C54CE" w:rsidRPr="00404F6E" w:rsidRDefault="00694BA2" w:rsidP="00694BA2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Inne materiały zebrane / opracowane w ramach prac nad projektem PZRP</w:t>
            </w: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2563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8250B3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SummaryFloodExtent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C4139E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Podsumowanie, w jaki sposób w PZRP uwzględnione zostały</w:t>
            </w:r>
            <w:r w:rsidR="00C4139E">
              <w:rPr>
                <w:rFonts w:ascii="Arial" w:eastAsia="Times New Roman" w:hAnsi="Arial" w:cs="Arial"/>
                <w:sz w:val="16"/>
                <w:szCs w:val="16"/>
              </w:rPr>
              <w:t>: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 zasięgi powodzi i trasy przejścia fali powodziowej oraz obszary o potencjalnej retencji wód powodziowych, takie jak naturalne obszary retencyjne, jeżeli stosowne - promowanie praktyk w zakresie </w:t>
            </w:r>
            <w:r w:rsidR="00C4139E">
              <w:rPr>
                <w:rFonts w:ascii="Arial" w:eastAsia="Times New Roman" w:hAnsi="Arial" w:cs="Arial"/>
                <w:sz w:val="16"/>
                <w:szCs w:val="16"/>
              </w:rPr>
              <w:t xml:space="preserve">zrównoważonego 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użytkowania gruntów, poprawa potencjału retencyjnego, jak również kontrolowane zalewanie określonych obszarów w wypadku wystąpienia powodzi, jak również gospodarowanie gruntami i wodą, planowanie przestrzenne, zagospodarowanie terenu, ochrona przyrody,</w:t>
            </w:r>
            <w:r w:rsidRPr="006C54B5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 xml:space="preserve"> 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nawigacja i infrastruktura portowa (Artykuł 7.3)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 xml:space="preserve"> [100</w:t>
            </w:r>
            <w:r w:rsidR="0024523D" w:rsidRPr="0024523D">
              <w:rPr>
                <w:rFonts w:ascii="Arial" w:eastAsia="Times New Roman" w:hAnsi="Arial" w:cs="Arial"/>
                <w:sz w:val="16"/>
                <w:szCs w:val="16"/>
              </w:rPr>
              <w:t xml:space="preserve"> 000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Plany zarządzania ryzykiem powodziowym dla obszarów dorzeczy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</w:p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Metodyka opracowania PZRP dla obszarów dorzeczy i regionów wodnych;</w:t>
            </w:r>
          </w:p>
          <w:p w:rsidR="001C54CE" w:rsidRPr="00404F6E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57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Inne materiały zebrane / opracowane w ramach prac nad projektem PZRP</w:t>
            </w: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694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8250B3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SummaryDevelopment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Podsumowanie, jakie działania zostały podjęte w celu skoordynowania opracowania i implementacji PZRP oraz </w:t>
            </w:r>
            <w:r w:rsidR="00C4139E">
              <w:rPr>
                <w:rFonts w:ascii="Arial" w:eastAsia="Times New Roman" w:hAnsi="Arial" w:cs="Arial"/>
                <w:sz w:val="16"/>
                <w:szCs w:val="16"/>
              </w:rPr>
              <w:t>p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lanów </w:t>
            </w:r>
            <w:r w:rsidR="00C4139E">
              <w:rPr>
                <w:rFonts w:ascii="Arial" w:eastAsia="Times New Roman" w:hAnsi="Arial" w:cs="Arial"/>
                <w:sz w:val="16"/>
                <w:szCs w:val="16"/>
              </w:rPr>
              <w:t>g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ospodarowania </w:t>
            </w:r>
            <w:r w:rsidR="00C4139E">
              <w:rPr>
                <w:rFonts w:ascii="Arial" w:eastAsia="Times New Roman" w:hAnsi="Arial" w:cs="Arial"/>
                <w:sz w:val="16"/>
                <w:szCs w:val="16"/>
              </w:rPr>
              <w:t>w</w:t>
            </w: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odami RDW, w tym, w jaki sposób cele środowiskowe określone w art. 4 dyrektywy 2000/60/WE zostały uwzględnione w PZRP (Artykuł 7.3 i 9)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 xml:space="preserve"> [1</w:t>
            </w:r>
            <w:r w:rsidR="0024523D" w:rsidRPr="0024523D">
              <w:rPr>
                <w:rFonts w:ascii="Arial" w:eastAsia="Times New Roman" w:hAnsi="Arial" w:cs="Arial"/>
                <w:sz w:val="16"/>
                <w:szCs w:val="16"/>
              </w:rPr>
              <w:t>0 000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Plany zarządzania ryzykiem powodziowym dla obszarów dorzeczy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</w:p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Metodyka opracowania PZRP dla obszarów dorzeczy i regionów wodnych;</w:t>
            </w:r>
          </w:p>
          <w:p w:rsidR="001C54CE" w:rsidRPr="00404F6E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57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Inne materiały zebrane / opracowane w ramach prac nad projektem PZRP</w:t>
            </w: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2687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8250B3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SummaryCoordination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7150F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Podsumowanie, w jaki sposób zapewniona została koordynacja planu/planów zarządzania ryzykiem powodziowym na poziomie obszaru dorzecza lub jednostki zarządzającej, o której mowa w art. 3 ust.2 lit b). Jeżeli nie została zapewniona koordynacja, wyjaśnienie dlaczego. Jeżeli została zapewniona, odniesienie się do uzgodnień międzynarodowych lub innych stosownych dokumentów. Podsumowanie, jaki sposób uwzględniona została zasada solidarności  (Artykuł 7 ust. 4), to jest zdefiniowanie znaczącego zwiększenia ryzyka powodziowego oraz podjęte odpowiednie kroki międzynarodowe (Artykuł 7 ust. 1 i 4, art. 8)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 xml:space="preserve"> [1</w:t>
            </w:r>
            <w:r w:rsidR="0024523D" w:rsidRPr="0024523D">
              <w:rPr>
                <w:rFonts w:ascii="Arial" w:eastAsia="Times New Roman" w:hAnsi="Arial" w:cs="Arial"/>
                <w:sz w:val="16"/>
                <w:szCs w:val="16"/>
              </w:rPr>
              <w:t>0 000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Plany zarządzania ryzykiem powodziowym dla obszarów dorzeczy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</w:p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Metodyka opracowania PZRP dla obszarów dorzeczy i regionów wodnych;</w:t>
            </w:r>
          </w:p>
          <w:p w:rsidR="001C54CE" w:rsidRP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57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Inne materiały zebrane / opracowane w ramach prac nad projektem PZRP</w:t>
            </w: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714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E539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SummaryCostBenefit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Podsumowanie metodyki analizy kosztów i korzyści przyjętej do oceny działań mających ponadnarodowe skutki (Załącznik A.I.5)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 xml:space="preserve"> [5</w:t>
            </w:r>
            <w:r w:rsidR="0024523D" w:rsidRPr="0024523D">
              <w:rPr>
                <w:rFonts w:ascii="Arial" w:eastAsia="Times New Roman" w:hAnsi="Arial" w:cs="Arial"/>
                <w:sz w:val="16"/>
                <w:szCs w:val="16"/>
              </w:rPr>
              <w:t xml:space="preserve"> 000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Plany zarządzania ryzykiem powodziowym dla obszarów dorzeczy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</w:p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Metodyka opracowania PZRP dla obszarów dorzeczy i regionów wodnych;</w:t>
            </w:r>
          </w:p>
          <w:p w:rsidR="001C54CE" w:rsidRPr="00404F6E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57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Inne materiały zebrane / opracowane w ramach prac nad projektem PZRP</w:t>
            </w: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694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8250B3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SummaryConsultation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5660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Podsumowanie podejmowanych działań służących informowaniu społeczeństwa i prowadzeniu konsultacji społecznych oraz zachęcaniu zainteresowanych stron do aktywnego udziału w opracowywaniu PZRP w koordynacji z Ramową Dyrektywą Wodną (Artykuł 9 i 10, Załącznik A.II.2) 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>[5</w:t>
            </w:r>
            <w:r w:rsidR="0024523D" w:rsidRPr="0024523D">
              <w:rPr>
                <w:rFonts w:ascii="Arial" w:eastAsia="Times New Roman" w:hAnsi="Arial" w:cs="Arial"/>
                <w:sz w:val="16"/>
                <w:szCs w:val="16"/>
              </w:rPr>
              <w:t xml:space="preserve"> 000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Plany zarządzania ryzykiem powodziowym dla obszarów dorzeczy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</w:p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Metodyka opracowania PZRP dla obszarów dorzeczy i regionów wodnych;</w:t>
            </w:r>
          </w:p>
          <w:p w:rsidR="001C54CE" w:rsidRP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57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Inne materiały zebrane / opracowane w ramach prac nad projektem PZRP</w:t>
            </w: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846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SummaryProgress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Opis sposobu nadzorowania postępów w realizacji PZRP (Załącznik A.II.1)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 xml:space="preserve"> [5</w:t>
            </w:r>
            <w:r w:rsidR="0024523D" w:rsidRPr="0024523D">
              <w:rPr>
                <w:rFonts w:ascii="Arial" w:eastAsia="Times New Roman" w:hAnsi="Arial" w:cs="Arial"/>
                <w:sz w:val="16"/>
                <w:szCs w:val="16"/>
              </w:rPr>
              <w:t xml:space="preserve"> 000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Plany zarządzania ryzykiem powodziowym dla obszarów dorzeczy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</w:p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Metodyka opracowania PZRP dla obszarów dorzeczy i regionów wodnych;</w:t>
            </w:r>
          </w:p>
          <w:p w:rsidR="001C54CE" w:rsidRP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57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Inne materiały zebrane / opracowane w ramach prac nad projektem PZRP</w:t>
            </w: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561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SummaryClimateChange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 xml:space="preserve">Streszczenie czy i w jaki sposób uwzględniony został wpływ zmian klimatu na występowanie powodzi (Artykuł 14.4). Informacja będzie wymagana dla drugiego cyklu planistycznego. </w:t>
            </w:r>
            <w:r w:rsidR="0024523D">
              <w:rPr>
                <w:rFonts w:ascii="Arial" w:eastAsia="Times New Roman" w:hAnsi="Arial" w:cs="Arial"/>
                <w:sz w:val="16"/>
                <w:szCs w:val="16"/>
              </w:rPr>
              <w:t>[5</w:t>
            </w:r>
            <w:r w:rsidR="0024523D" w:rsidRPr="0024523D">
              <w:rPr>
                <w:rFonts w:ascii="Arial" w:eastAsia="Times New Roman" w:hAnsi="Arial" w:cs="Arial"/>
                <w:sz w:val="16"/>
                <w:szCs w:val="16"/>
              </w:rPr>
              <w:t xml:space="preserve"> 000 znaków]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</w:t>
            </w:r>
          </w:p>
          <w:p w:rsidR="00830930" w:rsidRPr="006C54B5" w:rsidRDefault="00830930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09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[EN]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Plany zarządzania ryzykiem powodziowym dla obszarów dorzeczy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</w:p>
          <w:p w:rsid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4BA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Metodyka opracowania PZRP dla obszarów dorzeczy i regionów wodnych;</w:t>
            </w:r>
          </w:p>
          <w:p w:rsidR="001C54CE" w:rsidRPr="000A5771" w:rsidRDefault="000A5771" w:rsidP="000A577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31" w:hanging="231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A577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Inne materiały zebrane / opracowane w ramach prac nad projektem PZRP</w:t>
            </w: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340"/>
        </w:trPr>
        <w:tc>
          <w:tcPr>
            <w:tcW w:w="2319" w:type="dxa"/>
            <w:vMerge w:val="restart"/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FRMP_SummaryReview</w:t>
            </w:r>
            <w:proofErr w:type="spellEnd"/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EUUOMCode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</w:rPr>
              <w:t>Kod EUUOM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NIE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304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SummaryChanges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Podsumowanie informacji dotyczących wszelkich zmian lub aktualizacji od czasu publikacji poprzedniej wersji planu zarządzania ryzykiem powodziowym, w tym podsumowanie przeglądów przeprowadzonych zgodnie z art. 14, innych niż informacje zaktualizowane w stosownych częściach raportu</w:t>
            </w:r>
            <w:r w:rsidRPr="006C54B5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(Załącznik B.1)</w:t>
            </w: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IE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1246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SummaryFRMPProgress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Podsumowanie oceny postępów na drodze do osiągniecia celów, o których mowa w art. 7 ust. 2, opis i objaśnienie wszelkich środków przewidzianych we wcześniejszej wersji planu zarządzania ryzykiem powodziowym, które zostały zaplanowane i nie zostały przedsięwzięte (Załącznik B.2 i 3)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3908"/>
            </w:tblGrid>
            <w:tr w:rsidR="001C54CE" w:rsidRPr="006C54B5" w:rsidTr="00A56601">
              <w:trPr>
                <w:tblCellSpacing w:w="0" w:type="dxa"/>
              </w:trPr>
              <w:tc>
                <w:tcPr>
                  <w:tcW w:w="6" w:type="dxa"/>
                  <w:hideMark/>
                </w:tcPr>
                <w:p w:rsidR="001C54CE" w:rsidRPr="006C54B5" w:rsidRDefault="001C54CE" w:rsidP="00471AE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9400" w:type="dxa"/>
                  <w:hideMark/>
                </w:tcPr>
                <w:p w:rsidR="001C54CE" w:rsidRPr="006C54B5" w:rsidRDefault="001C54CE" w:rsidP="00471AE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IE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C54CE" w:rsidRPr="006C54B5" w:rsidTr="00065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shd w:val="clear" w:color="auto" w:fill="FFFFFF"/>
        </w:tblPrEx>
        <w:trPr>
          <w:cantSplit/>
          <w:trHeight w:hRule="exact" w:val="711"/>
        </w:trPr>
        <w:tc>
          <w:tcPr>
            <w:tcW w:w="2319" w:type="dxa"/>
            <w:vMerge/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SummaryAdditionalMeasures</w:t>
            </w:r>
            <w:proofErr w:type="spellEnd"/>
          </w:p>
        </w:tc>
        <w:tc>
          <w:tcPr>
            <w:tcW w:w="67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</w:t>
            </w:r>
          </w:p>
        </w:tc>
        <w:tc>
          <w:tcPr>
            <w:tcW w:w="4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Podsumowanie wszelkich dodatkowych środków podjętych od czasu publikacji poprzedniej wersji planu zarządzania ryzykiem powodziowym (Załącznik B.4)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3908"/>
            </w:tblGrid>
            <w:tr w:rsidR="001C54CE" w:rsidRPr="006C54B5" w:rsidTr="00A56601">
              <w:trPr>
                <w:tblCellSpacing w:w="0" w:type="dxa"/>
              </w:trPr>
              <w:tc>
                <w:tcPr>
                  <w:tcW w:w="6" w:type="dxa"/>
                  <w:hideMark/>
                </w:tcPr>
                <w:p w:rsidR="001C54CE" w:rsidRPr="006C54B5" w:rsidRDefault="001C54CE" w:rsidP="00B8471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9400" w:type="dxa"/>
                  <w:hideMark/>
                </w:tcPr>
                <w:p w:rsidR="001C54CE" w:rsidRPr="006C54B5" w:rsidRDefault="001C54CE" w:rsidP="00B8471C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  <w:p w:rsidR="001C54CE" w:rsidRPr="006C54B5" w:rsidRDefault="001C54CE" w:rsidP="00D23D6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</w:tcPr>
          <w:p w:rsidR="001C54CE" w:rsidRPr="006C54B5" w:rsidRDefault="001C54C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IE</w:t>
            </w:r>
          </w:p>
        </w:tc>
        <w:tc>
          <w:tcPr>
            <w:tcW w:w="31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C54CE" w:rsidRPr="006C54B5" w:rsidRDefault="001C54C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</w:tbl>
    <w:p w:rsidR="00415348" w:rsidRPr="006C54B5" w:rsidRDefault="00415348" w:rsidP="00415348">
      <w:pPr>
        <w:pStyle w:val="Tekstpodstawowy3"/>
        <w:rPr>
          <w:rFonts w:ascii="Arial" w:hAnsi="Arial" w:cs="Arial"/>
          <w:sz w:val="16"/>
          <w:lang w:val="pl-PL"/>
        </w:rPr>
      </w:pPr>
    </w:p>
    <w:p w:rsidR="00415348" w:rsidRDefault="00415348" w:rsidP="00415348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6C54B5">
        <w:rPr>
          <w:rFonts w:ascii="Arial" w:hAnsi="Arial" w:cs="Arial"/>
          <w:sz w:val="16"/>
          <w:szCs w:val="16"/>
        </w:rPr>
        <w:t>*R – pole wymagane</w:t>
      </w:r>
      <w:r w:rsidR="005902FC">
        <w:rPr>
          <w:rFonts w:ascii="Arial" w:hAnsi="Arial" w:cs="Arial"/>
          <w:sz w:val="16"/>
          <w:szCs w:val="16"/>
        </w:rPr>
        <w:t>;</w:t>
      </w:r>
      <w:r w:rsidRPr="006C54B5">
        <w:rPr>
          <w:rFonts w:ascii="Arial" w:hAnsi="Arial" w:cs="Arial"/>
          <w:sz w:val="16"/>
          <w:szCs w:val="16"/>
        </w:rPr>
        <w:t xml:space="preserve"> O – pole opcjonalne</w:t>
      </w:r>
    </w:p>
    <w:p w:rsidR="005902FC" w:rsidRDefault="005902FC" w:rsidP="00415348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** - TAK </w:t>
      </w:r>
      <w:r w:rsidR="00830930">
        <w:rPr>
          <w:rFonts w:ascii="Arial" w:hAnsi="Arial" w:cs="Arial"/>
          <w:sz w:val="16"/>
          <w:szCs w:val="16"/>
        </w:rPr>
        <w:t xml:space="preserve">lub </w:t>
      </w:r>
      <w:r>
        <w:rPr>
          <w:rFonts w:ascii="Arial" w:hAnsi="Arial" w:cs="Arial"/>
          <w:sz w:val="16"/>
          <w:szCs w:val="16"/>
        </w:rPr>
        <w:t>NIE</w:t>
      </w:r>
      <w:r w:rsidR="00830930">
        <w:rPr>
          <w:rFonts w:ascii="Arial" w:hAnsi="Arial" w:cs="Arial"/>
          <w:sz w:val="16"/>
          <w:szCs w:val="16"/>
        </w:rPr>
        <w:t xml:space="preserve">; </w:t>
      </w:r>
      <w:r>
        <w:rPr>
          <w:rFonts w:ascii="Arial" w:hAnsi="Arial" w:cs="Arial"/>
          <w:sz w:val="16"/>
          <w:szCs w:val="16"/>
        </w:rPr>
        <w:t xml:space="preserve"> </w:t>
      </w:r>
      <w:r w:rsidR="00830930">
        <w:rPr>
          <w:rFonts w:ascii="Arial" w:hAnsi="Arial" w:cs="Arial"/>
          <w:sz w:val="16"/>
          <w:szCs w:val="16"/>
        </w:rPr>
        <w:t xml:space="preserve">jeśli podano w nawiasie [EN] – oznacza konieczność tłumaczenia pola na język angielski w bazie danych w angielskiej wersji językowej </w:t>
      </w:r>
    </w:p>
    <w:p w:rsidR="00694BA2" w:rsidRDefault="00694BA2" w:rsidP="000A5771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*** - W przypadku </w:t>
      </w:r>
      <w:r w:rsidR="000A5771">
        <w:rPr>
          <w:rFonts w:ascii="Arial" w:hAnsi="Arial" w:cs="Arial"/>
          <w:sz w:val="16"/>
          <w:szCs w:val="16"/>
        </w:rPr>
        <w:t xml:space="preserve">braku </w:t>
      </w:r>
      <w:r w:rsidR="00151C90">
        <w:rPr>
          <w:rFonts w:ascii="Arial" w:hAnsi="Arial" w:cs="Arial"/>
          <w:sz w:val="16"/>
          <w:szCs w:val="16"/>
        </w:rPr>
        <w:t xml:space="preserve">wystarczających </w:t>
      </w:r>
      <w:r w:rsidR="000A5771">
        <w:rPr>
          <w:rFonts w:ascii="Arial" w:hAnsi="Arial" w:cs="Arial"/>
          <w:sz w:val="16"/>
          <w:szCs w:val="16"/>
        </w:rPr>
        <w:t>danych we wskazanych atrybutach bazy danych należy wykorzystać inne dostępne źródła tj. p</w:t>
      </w:r>
      <w:r w:rsidR="000A5771" w:rsidRPr="000A5771">
        <w:rPr>
          <w:rFonts w:ascii="Arial" w:hAnsi="Arial" w:cs="Arial"/>
          <w:sz w:val="16"/>
          <w:szCs w:val="16"/>
        </w:rPr>
        <w:t>lany zarządzania ryzykiem powodziowym dla obszarów dorzeczy;</w:t>
      </w:r>
      <w:r w:rsidR="000A5771">
        <w:rPr>
          <w:rFonts w:ascii="Arial" w:hAnsi="Arial" w:cs="Arial"/>
          <w:sz w:val="16"/>
          <w:szCs w:val="16"/>
        </w:rPr>
        <w:t xml:space="preserve"> </w:t>
      </w:r>
      <w:r w:rsidR="000A5771" w:rsidRPr="000A5771">
        <w:rPr>
          <w:rFonts w:ascii="Arial" w:hAnsi="Arial" w:cs="Arial"/>
          <w:sz w:val="16"/>
          <w:szCs w:val="16"/>
        </w:rPr>
        <w:t>Metodyka opracowania PZRP dla obsza</w:t>
      </w:r>
      <w:r w:rsidR="000A5771">
        <w:rPr>
          <w:rFonts w:ascii="Arial" w:hAnsi="Arial" w:cs="Arial"/>
          <w:sz w:val="16"/>
          <w:szCs w:val="16"/>
        </w:rPr>
        <w:t>rów dorzeczy i regionów wodnych oraz i</w:t>
      </w:r>
      <w:r w:rsidR="000A5771" w:rsidRPr="000A5771">
        <w:rPr>
          <w:rFonts w:ascii="Arial" w:hAnsi="Arial" w:cs="Arial"/>
          <w:sz w:val="16"/>
          <w:szCs w:val="16"/>
        </w:rPr>
        <w:t>nne</w:t>
      </w:r>
      <w:r w:rsidR="000A5771">
        <w:rPr>
          <w:rFonts w:ascii="Arial" w:hAnsi="Arial" w:cs="Arial"/>
          <w:sz w:val="16"/>
          <w:szCs w:val="16"/>
        </w:rPr>
        <w:t xml:space="preserve"> dokumenty i</w:t>
      </w:r>
      <w:r w:rsidR="000A5771" w:rsidRPr="000A5771">
        <w:rPr>
          <w:rFonts w:ascii="Arial" w:hAnsi="Arial" w:cs="Arial"/>
          <w:sz w:val="16"/>
          <w:szCs w:val="16"/>
        </w:rPr>
        <w:t xml:space="preserve"> materiały zebrane / opracowane w ramach prac nad projektem PZRP</w:t>
      </w:r>
      <w:r w:rsidR="000A5771">
        <w:rPr>
          <w:rFonts w:ascii="Arial" w:hAnsi="Arial" w:cs="Arial"/>
          <w:sz w:val="16"/>
          <w:szCs w:val="16"/>
        </w:rPr>
        <w:t>.</w:t>
      </w:r>
    </w:p>
    <w:p w:rsidR="00ED51C1" w:rsidRDefault="00ED51C1" w:rsidP="000A5771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**** - Wymagane są szczegółowe i wyczerpujące opisy, zbliżające się do maksymalnej ilości dozwolonych znaków.</w:t>
      </w:r>
    </w:p>
    <w:p w:rsidR="00ED51C1" w:rsidRPr="006C54B5" w:rsidRDefault="00ED51C1" w:rsidP="000A5771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</w:p>
    <w:p w:rsidR="00A56601" w:rsidRDefault="00A56601">
      <w:pPr>
        <w:rPr>
          <w:rFonts w:ascii="Arial" w:eastAsia="Times New Roman" w:hAnsi="Arial" w:cs="Arial"/>
          <w:sz w:val="18"/>
          <w:szCs w:val="16"/>
        </w:rPr>
      </w:pPr>
      <w:r>
        <w:rPr>
          <w:rFonts w:ascii="Arial" w:hAnsi="Arial" w:cs="Arial"/>
        </w:rPr>
        <w:br w:type="page"/>
      </w:r>
    </w:p>
    <w:p w:rsidR="00BA4326" w:rsidRDefault="00BA4326" w:rsidP="0077767E">
      <w:pPr>
        <w:pStyle w:val="Tekstpodstawowy3"/>
        <w:jc w:val="left"/>
        <w:rPr>
          <w:rFonts w:ascii="Arial" w:hAnsi="Arial" w:cs="Arial"/>
          <w:lang w:val="pl-PL"/>
        </w:rPr>
      </w:pPr>
    </w:p>
    <w:p w:rsidR="0077767E" w:rsidRDefault="0077767E" w:rsidP="0077767E">
      <w:pPr>
        <w:pStyle w:val="Tekstpodstawowy3"/>
        <w:jc w:val="left"/>
        <w:rPr>
          <w:rFonts w:ascii="Arial" w:hAnsi="Arial" w:cs="Arial"/>
          <w:lang w:val="pl-PL"/>
        </w:rPr>
      </w:pPr>
      <w:r w:rsidRPr="006C54B5">
        <w:rPr>
          <w:rFonts w:ascii="Arial" w:hAnsi="Arial" w:cs="Arial"/>
        </w:rPr>
        <w:t xml:space="preserve">Tabela </w:t>
      </w:r>
      <w:r w:rsidRPr="006C54B5">
        <w:rPr>
          <w:rFonts w:ascii="Arial" w:hAnsi="Arial" w:cs="Arial"/>
          <w:lang w:val="pl-PL"/>
        </w:rPr>
        <w:t xml:space="preserve">2: </w:t>
      </w:r>
      <w:r w:rsidR="00BA4326">
        <w:rPr>
          <w:rFonts w:ascii="Arial" w:hAnsi="Arial" w:cs="Arial"/>
          <w:lang w:val="pl-PL"/>
        </w:rPr>
        <w:t>Przyporządkowanie</w:t>
      </w:r>
      <w:r w:rsidR="005661CE" w:rsidRPr="006C54B5">
        <w:rPr>
          <w:rFonts w:ascii="Arial" w:hAnsi="Arial" w:cs="Arial"/>
          <w:lang w:val="pl-PL"/>
        </w:rPr>
        <w:t xml:space="preserve"> </w:t>
      </w:r>
      <w:r w:rsidR="00BA4326">
        <w:rPr>
          <w:rFonts w:ascii="Arial" w:hAnsi="Arial" w:cs="Arial"/>
          <w:lang w:val="pl-PL"/>
        </w:rPr>
        <w:t xml:space="preserve">grup </w:t>
      </w:r>
      <w:r w:rsidR="005661CE" w:rsidRPr="006C54B5">
        <w:rPr>
          <w:rFonts w:ascii="Arial" w:hAnsi="Arial" w:cs="Arial"/>
          <w:lang w:val="pl-PL"/>
        </w:rPr>
        <w:t xml:space="preserve">działań </w:t>
      </w:r>
      <w:r w:rsidR="00BA4326">
        <w:rPr>
          <w:rFonts w:ascii="Arial" w:hAnsi="Arial" w:cs="Arial"/>
          <w:lang w:val="pl-PL"/>
        </w:rPr>
        <w:t>z</w:t>
      </w:r>
      <w:r w:rsidR="005661CE" w:rsidRPr="006C54B5">
        <w:rPr>
          <w:rFonts w:ascii="Arial" w:hAnsi="Arial" w:cs="Arial"/>
          <w:lang w:val="pl-PL"/>
        </w:rPr>
        <w:t xml:space="preserve"> PZRP do kodów</w:t>
      </w:r>
      <w:r w:rsidR="005661CE" w:rsidRPr="006C54B5">
        <w:rPr>
          <w:rFonts w:ascii="Arial" w:hAnsi="Arial" w:cs="Arial"/>
          <w:szCs w:val="18"/>
          <w:lang w:val="pl-PL"/>
        </w:rPr>
        <w:t xml:space="preserve"> </w:t>
      </w:r>
      <w:proofErr w:type="spellStart"/>
      <w:r w:rsidR="005661CE" w:rsidRPr="006C54B5">
        <w:rPr>
          <w:rFonts w:ascii="Arial" w:hAnsi="Arial" w:cs="Arial"/>
          <w:i/>
          <w:color w:val="000000"/>
          <w:szCs w:val="18"/>
        </w:rPr>
        <w:t>MeasureType</w:t>
      </w:r>
      <w:proofErr w:type="spellEnd"/>
      <w:r w:rsidR="005661CE" w:rsidRPr="006C54B5">
        <w:rPr>
          <w:rFonts w:ascii="Arial" w:hAnsi="Arial" w:cs="Arial"/>
          <w:lang w:val="pl-PL"/>
        </w:rPr>
        <w:t xml:space="preserve"> </w:t>
      </w:r>
    </w:p>
    <w:p w:rsidR="00BA4326" w:rsidRPr="00BA4326" w:rsidRDefault="00BA4326" w:rsidP="0077767E">
      <w:pPr>
        <w:pStyle w:val="Tekstpodstawowy3"/>
        <w:jc w:val="left"/>
        <w:rPr>
          <w:rFonts w:ascii="Arial" w:hAnsi="Arial" w:cs="Arial"/>
          <w:lang w:val="pl-PL"/>
        </w:rPr>
      </w:pP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"/>
        <w:gridCol w:w="7192"/>
        <w:gridCol w:w="3828"/>
        <w:gridCol w:w="567"/>
        <w:gridCol w:w="1544"/>
      </w:tblGrid>
      <w:tr w:rsidR="00A3048E" w:rsidRPr="006C54B5" w:rsidTr="0077767E">
        <w:trPr>
          <w:trHeight w:val="488"/>
          <w:tblHeader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bookmarkStart w:id="3" w:name="RANGE!B1:F87"/>
            <w:bookmarkEnd w:id="3"/>
            <w:r w:rsidRPr="006C54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 działania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Działanie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Cel szczegółowy PZRP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C54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MeasureType</w:t>
            </w:r>
            <w:proofErr w:type="spellEnd"/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Zakaz budowy obiektów służących osobom o ograniczonej mobilności lub możliwościach podejmowania decyzji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9B7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1.2. Wyeliminowanie/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pl-PL"/>
              </w:rPr>
              <w:t>unikanie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wzrostu zagospodarowania na obszarach szczególnego zagrożenia powodzią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M21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Prevention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Avoidance</w:t>
            </w:r>
            <w:proofErr w:type="spellEnd"/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5a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Zakaz budowy obiektów zagrażających środowisku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5b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Zakaz budowy obiektów zagrażających środowisku (z wyłącz</w:t>
            </w:r>
            <w:r w:rsidR="009704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niem obiektów i konstrukcji niezbędnych do ochrony brzegów morskich)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6a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Zakaz budowy obiektów infrastrukturalnych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76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6b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Zakaz budowy obiektów infrastrukturalnych (z wyłączeniem istniejącej i planowanej infrastruktury portowej) lub z określeniem warunków technicznych do realizacji inwestycji portowych ewentualnie komunikacyjnych czy komunalnych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Zakaz budowy pozostałych obiektów prywatnych i użyteczności publicznej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Opracowanie szczegółowych warunków pod jakimi dyrektor RZGW lub Urzędu Morskiego będzie mógł zwolnić z zakazów wynikających z art. 88l ustawy Prawo wodne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909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Opracowanie szczegółowych warunków pod jakimi dyrektor Urzędu Morskiego będzie mógł zezwolić, na podstawie  art. 37 ustawy o obszarach morskich Rzeczypospolitej i administracji morskiej, na wykorzystanie pasa technicznego do celów innych niż wymienione w art. 36 ust 2 pkt 1 tej ustawy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Ograniczenie budowy/budowa pod określonymi warunkami obiektów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służących osobom o ograniczonej mobilności lub możliwościach podejmowania decyzji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1.3.a. Określenie warunków możliwego zagospodarowania obszarów chronionych obwałowaniami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1.3.b. Określenie warunków możliwego zagospodarowywania obszarów chronionych przed zagrożeniami od strony morza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1.4. Unikanie wzrostu oraz określenie warunków zagospodarowania na obszarach o niskim prawdopodobieństwie wystąpienia powodzi</w:t>
            </w: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Ograniczenie budowy obiektów zagrażających środowisku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Ograniczenie budowy pozostałych obiektów prywatnych i użyteczności publicznej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512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Wypracowanie warunków technicznych pod jakimi można lokalizować i budować obiekty na obszarach zagrożonych od strony morza (z uwzględnieniem obszarów wokół jezior przybrzeżnych)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Wypracowanie warunków technicznych pod jakimi można lokalizować i budować obiekty na obszarach zagrożonych wskutek awarii obwałowań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4B4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Ograniczanie budowy obiektów zagrażających środowisku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76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16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Wypracowanie warunków pod jakimi można lokalizować i budować obiekty o dużym znaczeniu strategicznym dla gospodarki i mogących spowodować znaczne zagrożenie dla ludzi i środowiska w przypadku zagrożenia powodzią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76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Opracowywanie aktów prawnych, wprowadzających zasady zagospodarowywania terenów zagrożonych powodzią, które ochronią społeczności przed nadmiernym ryzykiem i ograniczą straty w przyszłości, kierowanie projektów do legislacji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3.5. Budowa instrumentów prawnych i finansowych zniechęcających lub skłaniających do określonych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zachowań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zwiększających bezpieczeństwo powodziowe</w:t>
            </w: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76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Opracowanie zasad finansowania programów wspomagających ekonomicznie nowe zasady zagospodarowywania terenów zagrożonych, uruchamianie takich programów, znajdowanie źródeł finansowania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76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Wykup gruntów i budynków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1.2. 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pl-PL"/>
              </w:rPr>
              <w:t>Wyeliminowanie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/unikanie wzrostu zagospodarowania na obszarach szczególnego zagrożenia powodzią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M22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Prevention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Removal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or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relocation</w:t>
            </w:r>
            <w:proofErr w:type="spellEnd"/>
          </w:p>
        </w:tc>
      </w:tr>
      <w:tr w:rsidR="00A3048E" w:rsidRPr="006C54B5" w:rsidTr="0077767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8154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Likwidacja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Pr="00404F6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zmiana </w:t>
            </w:r>
            <w:r w:rsidR="0081544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sposobu użytkowania</w:t>
            </w:r>
            <w:r w:rsidR="0081544A"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obiektów służących osobom o ograniczonej mobilności lub możliwościach podejmowania decyzji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2.2. Ograniczanie istniejącego zagospodarowania</w:t>
            </w: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Likwidacja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Pr="00404F6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zmiana </w:t>
            </w:r>
            <w:r w:rsidR="0081544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sposobu użytkowania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obiektów zagrażających środowisku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Likwidacja</w:t>
            </w:r>
            <w:r w:rsidRPr="00404F6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/zmiana </w:t>
            </w:r>
            <w:r w:rsidR="0081544A" w:rsidRPr="0081544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sposobu użytkowania 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obiektów infrastrukturalnych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Likwidacja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Pr="00404F6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zmiana </w:t>
            </w:r>
            <w:r w:rsidR="0081544A" w:rsidRPr="0081544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sposobu użytkowania 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pozostałych obiektów prywatnych i użyteczności publicznej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76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Wypracowanie zaleceń dla istniejących obiektów, w zakresie możliwych sposobów ochrony przed stratami wskutek zalania obszarów zagrożonych od strony morza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1.3.b. Określenie warunków możliwego zagospodarowywania obszarów chronionych przed zagrożeniami od strony morza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M23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Prevention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Reduction</w:t>
            </w:r>
            <w:proofErr w:type="spellEnd"/>
          </w:p>
        </w:tc>
      </w:tr>
      <w:tr w:rsidR="00A3048E" w:rsidRPr="006C54B5" w:rsidTr="0077767E">
        <w:trPr>
          <w:trHeight w:val="76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Wypracowanie zaleceń dla istniejących obiektów, w zakresie możliwych sposobów ochrony przed stratami wskutek zalania obszarów chronionych obwałowaniami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1.3. Określenie warunków możliwego zagospodarowania obszarów chronionych obwałowaniami</w:t>
            </w: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04F6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Likwidacja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zmiana </w:t>
            </w:r>
            <w:r w:rsidR="0081544A" w:rsidRPr="0081544A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sposobu użytkowania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obiektów służących osobom o ograniczonej mobilności lub możliwościach podejmowania decyzji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2.2. Ograniczanie istniejącego zagospodarowania</w:t>
            </w: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04F6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Likwidacja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zmiana </w:t>
            </w:r>
            <w:r w:rsidR="0081544A" w:rsidRPr="0081544A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sposobu użytkowania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obiektów zagrażających środowisku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04F6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Likwidacja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zmiana </w:t>
            </w:r>
            <w:r w:rsidR="0081544A" w:rsidRPr="0081544A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sposobu użytkowania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obiektów infrastrukturalnych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04F6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Likwidacja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zmiana </w:t>
            </w:r>
            <w:r w:rsidR="0081544A" w:rsidRPr="0081544A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sposobu użytkowania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pozostałych obiektów prywatnych i użyteczności </w:t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publicznej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81544A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Propagowanie stosowania rozwiązań konstrukcyjnych zapewniających zwiększoną odporność nieruchomości na zalanie</w:t>
            </w:r>
            <w:r w:rsidR="00A3048E"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2.3. Ograniczenie wrażliwości obiektów i społeczności</w:t>
            </w: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Uszczelnianie budynków, stosowanie materiałów wodoodpornych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Trwałe zabezpieczenie terenu wokół budynków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Przebudowa i modernizacja nabrzeży portowych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510"/>
        </w:trPr>
        <w:tc>
          <w:tcPr>
            <w:tcW w:w="903" w:type="dxa"/>
            <w:shd w:val="clear" w:color="auto" w:fill="auto"/>
            <w:noWrap/>
            <w:vAlign w:val="bottom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M24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Prevention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Other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Prevention</w:t>
            </w:r>
            <w:proofErr w:type="spellEnd"/>
          </w:p>
        </w:tc>
      </w:tr>
      <w:tr w:rsidR="00A3048E" w:rsidRPr="009D0FFD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Ochrona/ zwiększanie retencji leśnej w zlewni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1.1. Utrzymanie oraz zwiększenie istniejącej zdolności retencyjnej zlewni w regionie wodnym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</w: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2.1. Ograniczenie istniejącego zagrożenia powodziowego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M31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Protection, Natural flood management / runoff and catchment management</w:t>
            </w: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Ochrona/ zwiększanie retencji na obszarach rolniczych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Ochrona/ zwiększanie retencji na obszarach zurbanizowanych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Spowalnianie spływu powierzchniowego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Renaturyzacja</w:t>
            </w:r>
            <w:proofErr w:type="spellEnd"/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koryt cieków i ich brzegów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Odtwarzanie retencji dolin rzek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Budowa obiektów retencjonujących wodę (zbiorniki, w tym suche)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9B7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2.1. Ograniczenie istniejącego zagrożenia powodziowego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M32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Protection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Water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flow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regulation</w:t>
            </w:r>
            <w:proofErr w:type="spellEnd"/>
          </w:p>
        </w:tc>
      </w:tr>
      <w:tr w:rsidR="00A3048E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Usprawnienie reguł sterowania obiektami i urządzeniami technicznej ochrony przed powodzią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77767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Usprawnienie reguł sterowania obiektami i urządzeniami technicznej ochrony przed powodzią  od strony morza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9D0FFD" w:rsidTr="0077767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Budowa obiektów retencjonujących wodę (poldery)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2C27F6" w:rsidRPr="00021E7D" w:rsidRDefault="002C27F6" w:rsidP="00021E7D">
            <w:pPr>
              <w:pStyle w:val="Akapitzlist"/>
              <w:numPr>
                <w:ilvl w:val="1"/>
                <w:numId w:val="20"/>
              </w:numPr>
              <w:spacing w:after="0" w:line="240" w:lineRule="auto"/>
              <w:ind w:left="340" w:hanging="3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21E7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Ograniczenie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istniejącego zagrożenia powodziowego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M33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Protection, Channel, Coastal and Floodplain Works</w:t>
            </w:r>
          </w:p>
        </w:tc>
      </w:tr>
      <w:tr w:rsidR="002C27F6" w:rsidRPr="006C54B5" w:rsidTr="0077767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Wprowadzenie w miastach i terenach zurbanizowanych (tam gdzie to będzie zasadne) obowiązku stosowania mobilnych systemów ochrony przed powodzią dla wody o p= 1% 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Budowa i modernizacja wałów przeciwpowodziowych oraz budowli ochronnych pasa technicznego 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Budowa kanałów ulgi 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Regulacje oraz prace utrzymaniowe rzek i potoków 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Ochrona brzegów morskich przed erozją i powodzią od strony morza 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Dostosowanie koryta wód powodziowych do wielkości przepływu 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77767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29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Poprawa stanu technicznego istniejącej infrastruktury przeciwpowodziowej 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Regulacje oraz prace utrzymaniowe rzek i potoków w odcinkach ujściowych 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Ochrona brzegów morskich przed erozją i zagrożeniem od strony morza 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Naprawa konstrukcji hydrotechnicznych ochrony brzegu zniszczonych w wyniku wezbrań sztormowych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Odtworzenie odcinków plaż zniszczonych w wyniku wezbrań sztormowych 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2C27F6" w:rsidRPr="006C54B5" w:rsidRDefault="002C27F6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Podniesienie i rozbudowa wałów przeciwsztormowych i wałów przeciwpowodziowych</w:t>
            </w:r>
          </w:p>
        </w:tc>
        <w:tc>
          <w:tcPr>
            <w:tcW w:w="3828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C27F6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</w:tcPr>
          <w:p w:rsidR="002C27F6" w:rsidRPr="006C54B5" w:rsidRDefault="002C27F6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7192" w:type="dxa"/>
            <w:shd w:val="clear" w:color="auto" w:fill="auto"/>
            <w:vAlign w:val="center"/>
          </w:tcPr>
          <w:p w:rsidR="002C27F6" w:rsidRPr="006C54B5" w:rsidRDefault="002C27F6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C27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Ochrona obszarów depresyjnych pold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erowych przed powodzią wewnątrz </w:t>
            </w:r>
            <w:r w:rsidRPr="002C27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polderową</w:t>
            </w:r>
          </w:p>
        </w:tc>
        <w:tc>
          <w:tcPr>
            <w:tcW w:w="3828" w:type="dxa"/>
            <w:vMerge/>
            <w:vAlign w:val="center"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</w:tcPr>
          <w:p w:rsidR="002C27F6" w:rsidRPr="006C54B5" w:rsidRDefault="002C27F6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Prowadzenie zabiegów ochrony biotechnicznej w miejscach nadmiernej penetracji </w:t>
            </w:r>
            <w:r w:rsidR="00021E7D"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turystycznej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w których jest narażona na zniszczenie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1.6. Utrzymanie naturalnych form ochrony brzegu morskiego</w:t>
            </w: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Odtwarzanie odcinków wydm i wałów przeciwsztormowych zniszczonych w wyniku wezbrań sztormowych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1.7. Utrzymanie istniejących technicznych form ochrony brzegu morskiego</w:t>
            </w: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Naprawa konstrukcji hydrotechnicznych ochrony brzegu zniszczonych w wyniku wezbrań sztormowych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Odtwarzanie plaż zniszczonych w wyniku wezbrań sztormowych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Budowa i odtwarzanie systemów melioracji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9B7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2.1. Ograniczenie istniejącego zagrożenia powodziowego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M34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Protection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Surface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Water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Management</w:t>
            </w: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Budowa i odtwarzanie systemów odprowadzających wodę z obszarów zalanych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9B7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429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akcji lodołamania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9B7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2.1. Ograniczenie istniejącego zagrożenia powodziowego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M35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Protection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Other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Protection</w:t>
            </w:r>
            <w:proofErr w:type="spellEnd"/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akcji lodołamania oraz prowadzenie zabiegów w ujściowych odcinka rzek poprawiających swobodny odpływ kry lodowej podczas akcji  lodołamania w celu zapobiegania zatorom lodowym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102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Prowadzenie badań i analiz wpływu poszczególnych konstrukcji hydrotechnicznych oraz ich zniszczeń w wyniku wezbrań sztormowych w skali lokalnej oraz skali całego wybrzeża w celu analiz ich skuteczności w systemie zabezpieczenia przeciwpowodziowego i ochrony brzegu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1.8. Analiza istniejących form ochrony brzegu morskiego w zakresie zmian dynamicznych w obszarze pasa technicznego na całej długości polskiego wybrzeża </w:t>
            </w: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9D0FFD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Poprawa i rozwój krajowego systemu prognoz, monitoringu i ostrzeżeń/ podniesienie poziomu ich jakości i wiarygodności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3.1. Doskonalenie prognozowania i ostrzegania o zagrożeniach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meteorlogicznych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i hydrologicznych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M41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Preparedness, Flood Forecasting and Warning</w:t>
            </w: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Budowa i usprawnienie lokalnych systemów ostrzegania przed powodziami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9D0FFD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39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Doskonalenie planów zarządzania kryzysowego (wszystkie poziomy zarządzania), z uwzględnieniem map zagrożenia powodziowego i map ryzyka powodziowego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3.2. Doskonalenie skuteczności reagowania ludzi, firm i instytucji publicznych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M42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Preparedness, Emergency Event Response Planning / Contingency Planning</w:t>
            </w:r>
          </w:p>
        </w:tc>
      </w:tr>
      <w:tr w:rsidR="00A3048E" w:rsidRPr="009D0FFD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Opracowywanie instrukcji zabezpieczania i postępowania w czasie powodzi dla obiektów prywatnych i publicznych oraz zagrażających środowisku w przypadku wystąpienia powodzi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3.2. Doskonalenie skuteczności reagowania ludzi, firm i instytucji publicznych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M43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Preparedness, Public Awareness and Preparedness</w:t>
            </w: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Wdrażanie programów współpracy z mediami, szkolnictwem w zakresie ostrzegania i informowania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102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Opracowanie programów edukacyjnych dla różnych poziomów odbiorców (przedszkola, szkoły podstawowe, gimnazja, licea szkoły wyższe), których celem będzie zmiana mentalności społeczności lokalnych w kierunku ograniczenia ekspansji na tereny zagrożone oraz zmiany sposobu zagospodarowywania zamieszkałych terenów zagrożonych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9B7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3.6. Budowa programów edukacyjnych poprawiający </w:t>
            </w:r>
            <w:r w:rsidR="00404F6E"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świadomości</w:t>
            </w: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wiedzę na temat źródeł zagrożenia powodziowego i ryzyka powodziowego</w:t>
            </w: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76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Opracowanie programów edukacyjnych dla mediów oraz innych podmiotów, których celem będzie zmiana mentalności społeczności lokalnych w kierunku ograniczenia ekspansji na tereny zagrożone oraz zmiany sposobu zagospodarowywania zamieszkałych terenów zagrożonych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102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Opracowanie programów edukacyjnych, cykli warsztatów plenerowych, materiałów informacyjnych w okresach największej ekspansji turystycznej wybrzeża dla różnych poziomów odbiorców, w celu zwiększenia świadomości o procesach kształtujących polskie wybrzeże i skutkach, jakie powstaną w wyniku ich zakłócenia dla zdrowia i bezpieczeństwa ludności lokalnej oraz środowiska naturalnego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60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M44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Preparedness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Other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Preparedness</w:t>
            </w:r>
            <w:proofErr w:type="spellEnd"/>
          </w:p>
        </w:tc>
      </w:tr>
      <w:tr w:rsidR="00A3048E" w:rsidRPr="009D0FFD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Usprawnienie „systemu” przywracania funkcji infrastruktury po powodzi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3.3. Doskonalenie skuteczności odbudowy i powrotu do stanu sprzed powodzi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M51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Recovery and Review, Individual and societal recovery</w:t>
            </w: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Doskonalenie wsparcia rzeczowego i finansowego dla poszkodowanych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Wypracowanie wytycznych dotyczących warunków ewentualnej odbudowy na obszarach szczególnego zagrożenia powodzią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Doskonalenie pomocy zdrowotnej i sanitarnej (w tym wsparcie psychologiczne) dla ludzi oraz opieki weterynaryjnej dla zwierząt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9D0FFD" w:rsidTr="00404F6E">
        <w:trPr>
          <w:trHeight w:val="73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M52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Recovery and Review, Environmental recovery</w:t>
            </w:r>
          </w:p>
        </w:tc>
      </w:tr>
      <w:tr w:rsidR="00A3048E" w:rsidRPr="006C54B5" w:rsidTr="00404F6E">
        <w:trPr>
          <w:trHeight w:val="510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Gromadzenie i udostępnianie danych i informacji o szkodach i ryzyku powodziowym w ujednoliconej formie i zakresie na obszarze całego kraju, na podstawie opracowanego instrumentu prawnego 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9B7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3.4. Wdrożenie i doskonalenie skuteczności analiz popowodziowych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M53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Recovery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and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Review</w:t>
            </w:r>
            <w:proofErr w:type="spellEnd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Other</w:t>
            </w:r>
            <w:proofErr w:type="spellEnd"/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Analizy skuteczności systemu zarządzania ryzykiem i rekomendacje zmian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255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7192" w:type="dxa"/>
            <w:shd w:val="clear" w:color="auto" w:fill="auto"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Przygotowanie propozycji systemowych służących rozwojowi badań naukowych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3048E" w:rsidRPr="006C54B5" w:rsidTr="00404F6E">
        <w:trPr>
          <w:trHeight w:val="676"/>
        </w:trPr>
        <w:tc>
          <w:tcPr>
            <w:tcW w:w="903" w:type="dxa"/>
            <w:shd w:val="clear" w:color="auto" w:fill="auto"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7192" w:type="dxa"/>
            <w:shd w:val="clear" w:color="auto" w:fill="auto"/>
            <w:noWrap/>
            <w:vAlign w:val="center"/>
            <w:hideMark/>
          </w:tcPr>
          <w:p w:rsidR="00A3048E" w:rsidRPr="006C54B5" w:rsidRDefault="00A3048E" w:rsidP="00021E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54B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Przygotowanie propozycji systemowych służących rozwojowi badań naukowych dynamiki zmian polskiego wybrzeża, zachodzących procesów i ich zmian w czasie, wpływu istniejących konstrukcji hydrotechnicznych na procesy akumulacji i erozji w skali lokalnej i całego wybrzeża </w:t>
            </w:r>
          </w:p>
        </w:tc>
        <w:tc>
          <w:tcPr>
            <w:tcW w:w="3828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44" w:type="dxa"/>
            <w:vMerge/>
            <w:vAlign w:val="center"/>
            <w:hideMark/>
          </w:tcPr>
          <w:p w:rsidR="00A3048E" w:rsidRPr="006C54B5" w:rsidRDefault="00A3048E" w:rsidP="00A3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A3048E" w:rsidRPr="006C54B5" w:rsidRDefault="00A3048E" w:rsidP="00415348">
      <w:pPr>
        <w:pStyle w:val="Akapitzlist"/>
        <w:rPr>
          <w:rFonts w:ascii="Arial" w:hAnsi="Arial" w:cs="Arial"/>
          <w:b/>
          <w:color w:val="365F91"/>
        </w:rPr>
        <w:sectPr w:rsidR="00A3048E" w:rsidRPr="006C54B5" w:rsidSect="00A3048E">
          <w:pgSz w:w="16838" w:h="11906" w:orient="landscape"/>
          <w:pgMar w:top="1417" w:right="1529" w:bottom="1417" w:left="1417" w:header="708" w:footer="708" w:gutter="0"/>
          <w:cols w:space="708"/>
          <w:docGrid w:linePitch="360"/>
        </w:sectPr>
      </w:pPr>
    </w:p>
    <w:p w:rsidR="00415348" w:rsidRDefault="00415348" w:rsidP="00404F6E">
      <w:pPr>
        <w:pStyle w:val="Nagwek2"/>
        <w:rPr>
          <w:noProof/>
          <w:lang w:eastAsia="pl-PL"/>
        </w:rPr>
      </w:pPr>
      <w:bookmarkStart w:id="4" w:name="_Toc367266691"/>
      <w:r w:rsidRPr="006C54B5">
        <w:rPr>
          <w:noProof/>
          <w:lang w:eastAsia="pl-PL"/>
        </w:rPr>
        <w:lastRenderedPageBreak/>
        <w:t xml:space="preserve">Działania </w:t>
      </w:r>
      <w:r w:rsidR="001C3BF6">
        <w:rPr>
          <w:noProof/>
          <w:lang w:eastAsia="pl-PL"/>
        </w:rPr>
        <w:t>prowadzące do wy</w:t>
      </w:r>
      <w:r w:rsidRPr="006C54B5">
        <w:rPr>
          <w:noProof/>
          <w:lang w:eastAsia="pl-PL"/>
        </w:rPr>
        <w:t>tworzenia produktów</w:t>
      </w:r>
      <w:bookmarkEnd w:id="4"/>
    </w:p>
    <w:p w:rsidR="006C54B5" w:rsidRPr="00D90E5E" w:rsidRDefault="006C54B5" w:rsidP="006C54B5">
      <w:pPr>
        <w:rPr>
          <w:rFonts w:ascii="Arial" w:hAnsi="Arial" w:cs="Arial"/>
          <w:sz w:val="20"/>
          <w:szCs w:val="20"/>
          <w:lang w:eastAsia="pl-PL"/>
        </w:rPr>
      </w:pPr>
    </w:p>
    <w:p w:rsidR="00415348" w:rsidRPr="00D90E5E" w:rsidRDefault="006C54B5" w:rsidP="00415348">
      <w:pPr>
        <w:pStyle w:val="Akapitzlist"/>
        <w:ind w:left="0" w:firstLine="425"/>
        <w:jc w:val="both"/>
        <w:rPr>
          <w:rFonts w:ascii="Arial" w:hAnsi="Arial" w:cs="Arial"/>
          <w:sz w:val="20"/>
          <w:szCs w:val="20"/>
        </w:rPr>
      </w:pPr>
      <w:r w:rsidRPr="00D90E5E">
        <w:rPr>
          <w:rFonts w:ascii="Arial" w:hAnsi="Arial" w:cs="Arial"/>
          <w:sz w:val="20"/>
          <w:szCs w:val="20"/>
        </w:rPr>
        <w:t>W ramach opracowania produktów</w:t>
      </w:r>
      <w:r w:rsidR="00415348" w:rsidRPr="00D90E5E">
        <w:rPr>
          <w:rFonts w:ascii="Arial" w:hAnsi="Arial" w:cs="Arial"/>
          <w:sz w:val="20"/>
          <w:szCs w:val="20"/>
        </w:rPr>
        <w:t xml:space="preserve"> związanych z </w:t>
      </w:r>
      <w:r w:rsidR="00AB7481" w:rsidRPr="00D90E5E">
        <w:rPr>
          <w:rFonts w:ascii="Arial" w:hAnsi="Arial" w:cs="Arial"/>
          <w:sz w:val="20"/>
          <w:szCs w:val="20"/>
        </w:rPr>
        <w:t>raport</w:t>
      </w:r>
      <w:r w:rsidR="00AB7481">
        <w:rPr>
          <w:rFonts w:ascii="Arial" w:hAnsi="Arial" w:cs="Arial"/>
          <w:sz w:val="20"/>
          <w:szCs w:val="20"/>
        </w:rPr>
        <w:t>em dla KE z</w:t>
      </w:r>
      <w:r w:rsidR="00AB7481" w:rsidRPr="00D90E5E">
        <w:rPr>
          <w:rFonts w:ascii="Arial" w:hAnsi="Arial" w:cs="Arial"/>
          <w:sz w:val="20"/>
          <w:szCs w:val="20"/>
        </w:rPr>
        <w:t xml:space="preserve"> </w:t>
      </w:r>
      <w:r w:rsidR="00CB09E9" w:rsidRPr="00D90E5E">
        <w:rPr>
          <w:rFonts w:ascii="Arial" w:hAnsi="Arial" w:cs="Arial"/>
          <w:sz w:val="20"/>
          <w:szCs w:val="20"/>
        </w:rPr>
        <w:t>planów zarządzania ryzykiem powodziowym</w:t>
      </w:r>
      <w:r w:rsidR="00415348" w:rsidRPr="00D90E5E">
        <w:rPr>
          <w:rFonts w:ascii="Arial" w:hAnsi="Arial" w:cs="Arial"/>
          <w:sz w:val="20"/>
          <w:szCs w:val="20"/>
        </w:rPr>
        <w:t xml:space="preserve"> przewiduje się następujące działania:</w:t>
      </w:r>
    </w:p>
    <w:p w:rsidR="00415348" w:rsidRPr="00D90E5E" w:rsidRDefault="00415348" w:rsidP="00415348">
      <w:pPr>
        <w:pStyle w:val="Akapitzlist"/>
        <w:ind w:left="1571"/>
        <w:rPr>
          <w:rFonts w:ascii="Arial" w:hAnsi="Arial" w:cs="Arial"/>
          <w:sz w:val="20"/>
          <w:szCs w:val="20"/>
        </w:rPr>
      </w:pPr>
    </w:p>
    <w:p w:rsidR="00415348" w:rsidRPr="00D90E5E" w:rsidRDefault="00415348" w:rsidP="00AB7481">
      <w:pPr>
        <w:pStyle w:val="Akapitzlist"/>
        <w:numPr>
          <w:ilvl w:val="0"/>
          <w:numId w:val="14"/>
        </w:numPr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90E5E">
        <w:rPr>
          <w:rFonts w:ascii="Arial" w:hAnsi="Arial" w:cs="Arial"/>
          <w:sz w:val="20"/>
          <w:szCs w:val="20"/>
        </w:rPr>
        <w:t xml:space="preserve">import danych z </w:t>
      </w:r>
      <w:r w:rsidR="00AB7481">
        <w:rPr>
          <w:rFonts w:ascii="Arial" w:hAnsi="Arial" w:cs="Arial"/>
          <w:sz w:val="20"/>
          <w:szCs w:val="20"/>
        </w:rPr>
        <w:t>raportów dotyczących</w:t>
      </w:r>
      <w:r w:rsidR="00D90E5E" w:rsidRPr="00D90E5E">
        <w:rPr>
          <w:rFonts w:ascii="Arial" w:hAnsi="Arial" w:cs="Arial"/>
          <w:sz w:val="20"/>
          <w:szCs w:val="20"/>
        </w:rPr>
        <w:t xml:space="preserve"> organów właściwych (</w:t>
      </w:r>
      <w:proofErr w:type="spellStart"/>
      <w:r w:rsidR="00D90E5E" w:rsidRPr="00D90E5E">
        <w:rPr>
          <w:rFonts w:ascii="Arial" w:hAnsi="Arial" w:cs="Arial"/>
          <w:sz w:val="20"/>
          <w:szCs w:val="20"/>
        </w:rPr>
        <w:t>CAUoM</w:t>
      </w:r>
      <w:proofErr w:type="spellEnd"/>
      <w:r w:rsidR="00D90E5E" w:rsidRPr="00D90E5E">
        <w:rPr>
          <w:rFonts w:ascii="Arial" w:hAnsi="Arial" w:cs="Arial"/>
          <w:sz w:val="20"/>
          <w:szCs w:val="20"/>
        </w:rPr>
        <w:t>)</w:t>
      </w:r>
      <w:r w:rsidR="00AB7481">
        <w:rPr>
          <w:rFonts w:ascii="Arial" w:hAnsi="Arial" w:cs="Arial"/>
          <w:sz w:val="20"/>
          <w:szCs w:val="20"/>
        </w:rPr>
        <w:t>,</w:t>
      </w:r>
      <w:r w:rsidRPr="00D90E5E">
        <w:rPr>
          <w:rFonts w:ascii="Arial" w:hAnsi="Arial" w:cs="Arial"/>
          <w:sz w:val="20"/>
          <w:szCs w:val="20"/>
        </w:rPr>
        <w:t xml:space="preserve"> </w:t>
      </w:r>
      <w:r w:rsidR="00D90E5E" w:rsidRPr="00D90E5E">
        <w:rPr>
          <w:rFonts w:ascii="Arial" w:hAnsi="Arial" w:cs="Arial"/>
          <w:sz w:val="20"/>
          <w:szCs w:val="20"/>
        </w:rPr>
        <w:t>w</w:t>
      </w:r>
      <w:r w:rsidRPr="00D90E5E">
        <w:rPr>
          <w:rFonts w:ascii="Arial" w:hAnsi="Arial" w:cs="Arial"/>
          <w:sz w:val="20"/>
          <w:szCs w:val="20"/>
        </w:rPr>
        <w:t xml:space="preserve">stępnej </w:t>
      </w:r>
      <w:r w:rsidR="00D90E5E" w:rsidRPr="00D90E5E">
        <w:rPr>
          <w:rFonts w:ascii="Arial" w:hAnsi="Arial" w:cs="Arial"/>
          <w:sz w:val="20"/>
          <w:szCs w:val="20"/>
        </w:rPr>
        <w:t>o</w:t>
      </w:r>
      <w:r w:rsidRPr="00D90E5E">
        <w:rPr>
          <w:rFonts w:ascii="Arial" w:hAnsi="Arial" w:cs="Arial"/>
          <w:sz w:val="20"/>
          <w:szCs w:val="20"/>
        </w:rPr>
        <w:t xml:space="preserve">ceny </w:t>
      </w:r>
      <w:r w:rsidR="00D90E5E" w:rsidRPr="00D90E5E">
        <w:rPr>
          <w:rFonts w:ascii="Arial" w:hAnsi="Arial" w:cs="Arial"/>
          <w:sz w:val="20"/>
          <w:szCs w:val="20"/>
        </w:rPr>
        <w:t>r</w:t>
      </w:r>
      <w:r w:rsidRPr="00D90E5E">
        <w:rPr>
          <w:rFonts w:ascii="Arial" w:hAnsi="Arial" w:cs="Arial"/>
          <w:sz w:val="20"/>
          <w:szCs w:val="20"/>
        </w:rPr>
        <w:t xml:space="preserve">yzyka </w:t>
      </w:r>
      <w:r w:rsidR="00D90E5E" w:rsidRPr="00D90E5E">
        <w:rPr>
          <w:rFonts w:ascii="Arial" w:hAnsi="Arial" w:cs="Arial"/>
          <w:sz w:val="20"/>
          <w:szCs w:val="20"/>
        </w:rPr>
        <w:t>p</w:t>
      </w:r>
      <w:r w:rsidRPr="00D90E5E">
        <w:rPr>
          <w:rFonts w:ascii="Arial" w:hAnsi="Arial" w:cs="Arial"/>
          <w:sz w:val="20"/>
          <w:szCs w:val="20"/>
        </w:rPr>
        <w:t>owodziowego</w:t>
      </w:r>
      <w:r w:rsidR="00CB09E9" w:rsidRPr="00D90E5E">
        <w:rPr>
          <w:rFonts w:ascii="Arial" w:hAnsi="Arial" w:cs="Arial"/>
          <w:sz w:val="20"/>
          <w:szCs w:val="20"/>
        </w:rPr>
        <w:t xml:space="preserve"> </w:t>
      </w:r>
      <w:r w:rsidR="00D90E5E" w:rsidRPr="00D90E5E">
        <w:rPr>
          <w:rFonts w:ascii="Arial" w:hAnsi="Arial" w:cs="Arial"/>
          <w:sz w:val="20"/>
          <w:szCs w:val="20"/>
        </w:rPr>
        <w:t xml:space="preserve">(PFRA, APSFR) </w:t>
      </w:r>
      <w:r w:rsidR="00CB09E9" w:rsidRPr="00D90E5E">
        <w:rPr>
          <w:rFonts w:ascii="Arial" w:hAnsi="Arial" w:cs="Arial"/>
          <w:sz w:val="20"/>
          <w:szCs w:val="20"/>
        </w:rPr>
        <w:t xml:space="preserve">oraz </w:t>
      </w:r>
      <w:r w:rsidR="00D90E5E" w:rsidRPr="00D90E5E">
        <w:rPr>
          <w:rFonts w:ascii="Arial" w:hAnsi="Arial" w:cs="Arial"/>
          <w:sz w:val="20"/>
          <w:szCs w:val="20"/>
        </w:rPr>
        <w:t>m</w:t>
      </w:r>
      <w:r w:rsidR="00CB09E9" w:rsidRPr="00D90E5E">
        <w:rPr>
          <w:rFonts w:ascii="Arial" w:hAnsi="Arial" w:cs="Arial"/>
          <w:sz w:val="20"/>
          <w:szCs w:val="20"/>
        </w:rPr>
        <w:t xml:space="preserve">ap zagrożenia powodziowego i </w:t>
      </w:r>
      <w:r w:rsidR="00D90E5E" w:rsidRPr="00D90E5E">
        <w:rPr>
          <w:rFonts w:ascii="Arial" w:hAnsi="Arial" w:cs="Arial"/>
          <w:sz w:val="20"/>
          <w:szCs w:val="20"/>
        </w:rPr>
        <w:t>m</w:t>
      </w:r>
      <w:r w:rsidR="00CB09E9" w:rsidRPr="00D90E5E">
        <w:rPr>
          <w:rFonts w:ascii="Arial" w:hAnsi="Arial" w:cs="Arial"/>
          <w:sz w:val="20"/>
          <w:szCs w:val="20"/>
        </w:rPr>
        <w:t>ap ryzyka powodziowego</w:t>
      </w:r>
      <w:r w:rsidR="00AB7481">
        <w:rPr>
          <w:rFonts w:ascii="Arial" w:hAnsi="Arial" w:cs="Arial"/>
          <w:sz w:val="20"/>
          <w:szCs w:val="20"/>
        </w:rPr>
        <w:t xml:space="preserve"> (FHRM, </w:t>
      </w:r>
      <w:proofErr w:type="spellStart"/>
      <w:r w:rsidR="00AB7481">
        <w:rPr>
          <w:rFonts w:ascii="Arial" w:hAnsi="Arial" w:cs="Arial"/>
          <w:sz w:val="20"/>
          <w:szCs w:val="20"/>
        </w:rPr>
        <w:t>FHRM_LinkToMS</w:t>
      </w:r>
      <w:proofErr w:type="spellEnd"/>
      <w:r w:rsidR="00AB7481">
        <w:rPr>
          <w:rFonts w:ascii="Arial" w:hAnsi="Arial" w:cs="Arial"/>
          <w:sz w:val="20"/>
          <w:szCs w:val="20"/>
        </w:rPr>
        <w:t>)</w:t>
      </w:r>
      <w:r w:rsidRPr="00D90E5E">
        <w:rPr>
          <w:rFonts w:ascii="Arial" w:hAnsi="Arial" w:cs="Arial"/>
          <w:sz w:val="20"/>
          <w:szCs w:val="20"/>
        </w:rPr>
        <w:t>;</w:t>
      </w:r>
    </w:p>
    <w:p w:rsidR="00415348" w:rsidRPr="00D90E5E" w:rsidRDefault="00415348" w:rsidP="00AB7481">
      <w:pPr>
        <w:pStyle w:val="Akapitzlist"/>
        <w:numPr>
          <w:ilvl w:val="0"/>
          <w:numId w:val="14"/>
        </w:numPr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90E5E">
        <w:rPr>
          <w:rFonts w:ascii="Arial" w:hAnsi="Arial" w:cs="Arial"/>
          <w:sz w:val="20"/>
          <w:szCs w:val="20"/>
        </w:rPr>
        <w:t xml:space="preserve">uzupełnienie </w:t>
      </w:r>
      <w:r w:rsidR="00AB7481" w:rsidRPr="00D90E5E">
        <w:rPr>
          <w:rFonts w:ascii="Arial" w:hAnsi="Arial" w:cs="Arial"/>
          <w:sz w:val="20"/>
          <w:szCs w:val="20"/>
        </w:rPr>
        <w:t xml:space="preserve">tabel </w:t>
      </w:r>
      <w:r w:rsidRPr="00D90E5E">
        <w:rPr>
          <w:rFonts w:ascii="Arial" w:hAnsi="Arial" w:cs="Arial"/>
          <w:sz w:val="20"/>
          <w:szCs w:val="20"/>
        </w:rPr>
        <w:t>raportowanych</w:t>
      </w:r>
      <w:r w:rsidR="00AB7481">
        <w:rPr>
          <w:rFonts w:ascii="Arial" w:hAnsi="Arial" w:cs="Arial"/>
          <w:sz w:val="20"/>
          <w:szCs w:val="20"/>
        </w:rPr>
        <w:t xml:space="preserve"> FRMP</w:t>
      </w:r>
      <w:r w:rsidRPr="00D90E5E">
        <w:rPr>
          <w:rFonts w:ascii="Arial" w:hAnsi="Arial" w:cs="Arial"/>
          <w:sz w:val="20"/>
          <w:szCs w:val="20"/>
        </w:rPr>
        <w:t>;</w:t>
      </w:r>
    </w:p>
    <w:p w:rsidR="00AB7481" w:rsidRPr="00AB7481" w:rsidRDefault="00415348" w:rsidP="00AB7481">
      <w:pPr>
        <w:pStyle w:val="Akapitzlist"/>
        <w:numPr>
          <w:ilvl w:val="0"/>
          <w:numId w:val="14"/>
        </w:numPr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90E5E">
        <w:rPr>
          <w:rFonts w:ascii="Arial" w:hAnsi="Arial" w:cs="Arial"/>
          <w:sz w:val="20"/>
          <w:szCs w:val="20"/>
        </w:rPr>
        <w:t xml:space="preserve">wstępna konwersja do docelowych schematów raportowania w formacie </w:t>
      </w:r>
      <w:proofErr w:type="spellStart"/>
      <w:r w:rsidRPr="00D90E5E">
        <w:rPr>
          <w:rFonts w:ascii="Arial" w:hAnsi="Arial" w:cs="Arial"/>
          <w:sz w:val="20"/>
          <w:szCs w:val="20"/>
        </w:rPr>
        <w:t>xml</w:t>
      </w:r>
      <w:proofErr w:type="spellEnd"/>
      <w:r w:rsidR="00CB09E9" w:rsidRPr="00D90E5E">
        <w:rPr>
          <w:rFonts w:ascii="Arial" w:hAnsi="Arial" w:cs="Arial"/>
          <w:sz w:val="20"/>
          <w:szCs w:val="20"/>
        </w:rPr>
        <w:t xml:space="preserve">, za pomocą narzędzia: </w:t>
      </w:r>
      <w:proofErr w:type="spellStart"/>
      <w:r w:rsidR="00CB09E9" w:rsidRPr="00D90E5E">
        <w:rPr>
          <w:rFonts w:ascii="Arial" w:hAnsi="Arial" w:cs="Arial"/>
          <w:i/>
          <w:sz w:val="20"/>
          <w:szCs w:val="20"/>
        </w:rPr>
        <w:t>Floods</w:t>
      </w:r>
      <w:proofErr w:type="spellEnd"/>
      <w:r w:rsidR="00CB09E9" w:rsidRPr="00D90E5E">
        <w:rPr>
          <w:rFonts w:ascii="Arial" w:hAnsi="Arial" w:cs="Arial"/>
          <w:i/>
          <w:sz w:val="20"/>
          <w:szCs w:val="20"/>
        </w:rPr>
        <w:t xml:space="preserve"> Directive </w:t>
      </w:r>
      <w:proofErr w:type="spellStart"/>
      <w:r w:rsidR="00CB09E9" w:rsidRPr="00D90E5E">
        <w:rPr>
          <w:rFonts w:ascii="Arial" w:hAnsi="Arial" w:cs="Arial"/>
          <w:i/>
          <w:sz w:val="20"/>
          <w:szCs w:val="20"/>
        </w:rPr>
        <w:t>database</w:t>
      </w:r>
      <w:proofErr w:type="spellEnd"/>
      <w:r w:rsidR="00CB09E9" w:rsidRPr="00D90E5E">
        <w:rPr>
          <w:rFonts w:ascii="Arial" w:hAnsi="Arial" w:cs="Arial"/>
          <w:i/>
          <w:sz w:val="20"/>
          <w:szCs w:val="20"/>
        </w:rPr>
        <w:t xml:space="preserve"> to XML </w:t>
      </w:r>
      <w:proofErr w:type="spellStart"/>
      <w:r w:rsidR="00CB09E9" w:rsidRPr="00D90E5E">
        <w:rPr>
          <w:rFonts w:ascii="Arial" w:hAnsi="Arial" w:cs="Arial"/>
          <w:i/>
          <w:sz w:val="20"/>
          <w:szCs w:val="20"/>
        </w:rPr>
        <w:t>conversion</w:t>
      </w:r>
      <w:proofErr w:type="spellEnd"/>
      <w:r w:rsidR="00CB09E9" w:rsidRPr="00D90E5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CB09E9" w:rsidRPr="00D90E5E">
        <w:rPr>
          <w:rFonts w:ascii="Arial" w:hAnsi="Arial" w:cs="Arial"/>
          <w:i/>
          <w:sz w:val="20"/>
          <w:szCs w:val="20"/>
        </w:rPr>
        <w:t>tool</w:t>
      </w:r>
      <w:proofErr w:type="spellEnd"/>
      <w:r w:rsidR="00CB09E9" w:rsidRPr="00D90E5E">
        <w:rPr>
          <w:rFonts w:ascii="Arial" w:hAnsi="Arial" w:cs="Arial"/>
          <w:i/>
          <w:sz w:val="20"/>
          <w:szCs w:val="20"/>
        </w:rPr>
        <w:t xml:space="preserve"> </w:t>
      </w:r>
    </w:p>
    <w:p w:rsidR="00415348" w:rsidRPr="00D90E5E" w:rsidRDefault="00CB09E9" w:rsidP="00AB7481">
      <w:pPr>
        <w:pStyle w:val="Akapitzlist"/>
        <w:spacing w:after="0" w:line="240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D90E5E">
        <w:rPr>
          <w:rFonts w:ascii="Arial" w:hAnsi="Arial" w:cs="Arial"/>
          <w:sz w:val="20"/>
          <w:szCs w:val="20"/>
        </w:rPr>
        <w:t>(</w:t>
      </w:r>
      <w:r w:rsidR="00BB3E6D" w:rsidRPr="00BB3E6D">
        <w:t>http://cdr.eionet.europa.eu/help/Floods/Floods_603_2016/conversion</w:t>
      </w:r>
      <w:r w:rsidRPr="00D90E5E">
        <w:rPr>
          <w:rFonts w:ascii="Arial" w:hAnsi="Arial" w:cs="Arial"/>
          <w:sz w:val="20"/>
          <w:szCs w:val="20"/>
        </w:rPr>
        <w:t>)</w:t>
      </w:r>
      <w:r w:rsidR="00415348" w:rsidRPr="00D90E5E">
        <w:rPr>
          <w:rFonts w:ascii="Arial" w:hAnsi="Arial" w:cs="Arial"/>
          <w:sz w:val="20"/>
          <w:szCs w:val="20"/>
        </w:rPr>
        <w:t>;</w:t>
      </w:r>
      <w:r w:rsidRPr="00D90E5E">
        <w:rPr>
          <w:rFonts w:ascii="Arial" w:hAnsi="Arial" w:cs="Arial"/>
          <w:sz w:val="20"/>
          <w:szCs w:val="20"/>
        </w:rPr>
        <w:t xml:space="preserve"> </w:t>
      </w:r>
    </w:p>
    <w:p w:rsidR="00415348" w:rsidRPr="00D90E5E" w:rsidRDefault="00415348" w:rsidP="00BB3E6D">
      <w:pPr>
        <w:pStyle w:val="Akapitzlist"/>
        <w:numPr>
          <w:ilvl w:val="0"/>
          <w:numId w:val="14"/>
        </w:numPr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90E5E">
        <w:rPr>
          <w:rFonts w:ascii="Arial" w:hAnsi="Arial" w:cs="Arial"/>
          <w:sz w:val="20"/>
          <w:szCs w:val="20"/>
        </w:rPr>
        <w:t xml:space="preserve">walidacja schematów raportowania </w:t>
      </w:r>
      <w:r w:rsidR="00CB09E9" w:rsidRPr="00D90E5E">
        <w:rPr>
          <w:rFonts w:ascii="Arial" w:hAnsi="Arial" w:cs="Arial"/>
          <w:sz w:val="20"/>
          <w:szCs w:val="20"/>
        </w:rPr>
        <w:t xml:space="preserve">za pomocą narzędzia: </w:t>
      </w:r>
      <w:proofErr w:type="spellStart"/>
      <w:r w:rsidR="00CB09E9" w:rsidRPr="00D90E5E">
        <w:rPr>
          <w:rFonts w:ascii="Arial" w:hAnsi="Arial" w:cs="Arial"/>
          <w:i/>
          <w:sz w:val="20"/>
          <w:szCs w:val="20"/>
        </w:rPr>
        <w:t>ReportNet</w:t>
      </w:r>
      <w:proofErr w:type="spellEnd"/>
      <w:r w:rsidR="00CB09E9" w:rsidRPr="00D90E5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CB09E9" w:rsidRPr="00D90E5E">
        <w:rPr>
          <w:rFonts w:ascii="Arial" w:hAnsi="Arial" w:cs="Arial"/>
          <w:i/>
          <w:sz w:val="20"/>
          <w:szCs w:val="20"/>
        </w:rPr>
        <w:t>Validation</w:t>
      </w:r>
      <w:proofErr w:type="spellEnd"/>
      <w:r w:rsidR="00CB09E9" w:rsidRPr="00D90E5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CB09E9" w:rsidRPr="00D90E5E">
        <w:rPr>
          <w:rFonts w:ascii="Arial" w:hAnsi="Arial" w:cs="Arial"/>
          <w:i/>
          <w:sz w:val="20"/>
          <w:szCs w:val="20"/>
        </w:rPr>
        <w:t>tool</w:t>
      </w:r>
      <w:proofErr w:type="spellEnd"/>
      <w:r w:rsidR="00CB09E9" w:rsidRPr="00D90E5E">
        <w:rPr>
          <w:rFonts w:ascii="Arial" w:hAnsi="Arial" w:cs="Arial"/>
          <w:i/>
          <w:sz w:val="20"/>
          <w:szCs w:val="20"/>
        </w:rPr>
        <w:t xml:space="preserve"> </w:t>
      </w:r>
      <w:r w:rsidR="00CB09E9" w:rsidRPr="00D90E5E">
        <w:rPr>
          <w:rFonts w:ascii="Arial" w:hAnsi="Arial" w:cs="Arial"/>
          <w:sz w:val="20"/>
          <w:szCs w:val="20"/>
        </w:rPr>
        <w:t>(</w:t>
      </w:r>
      <w:r w:rsidR="00BB3E6D" w:rsidRPr="00BB3E6D">
        <w:t>http://cdr.eionet.europa.eu/help/Floods/Floods_603_2016/validationtool</w:t>
      </w:r>
      <w:r w:rsidR="00CB09E9" w:rsidRPr="00D90E5E">
        <w:rPr>
          <w:rFonts w:ascii="Arial" w:hAnsi="Arial" w:cs="Arial"/>
          <w:sz w:val="20"/>
          <w:szCs w:val="20"/>
        </w:rPr>
        <w:t>)</w:t>
      </w:r>
      <w:r w:rsidRPr="00D90E5E">
        <w:rPr>
          <w:rFonts w:ascii="Arial" w:hAnsi="Arial" w:cs="Arial"/>
          <w:color w:val="000000"/>
          <w:sz w:val="20"/>
          <w:szCs w:val="20"/>
        </w:rPr>
        <w:t>;</w:t>
      </w:r>
    </w:p>
    <w:p w:rsidR="005303A4" w:rsidRPr="00404F6E" w:rsidRDefault="00415348" w:rsidP="00AB7481">
      <w:pPr>
        <w:pStyle w:val="Akapitzlist"/>
        <w:numPr>
          <w:ilvl w:val="0"/>
          <w:numId w:val="14"/>
        </w:numPr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90E5E">
        <w:rPr>
          <w:rFonts w:ascii="Arial" w:hAnsi="Arial" w:cs="Arial"/>
          <w:color w:val="000000"/>
          <w:sz w:val="20"/>
          <w:szCs w:val="20"/>
        </w:rPr>
        <w:t>korekta błędów</w:t>
      </w:r>
      <w:r w:rsidR="005303A4">
        <w:rPr>
          <w:rFonts w:ascii="Arial" w:hAnsi="Arial" w:cs="Arial"/>
          <w:color w:val="000000"/>
          <w:sz w:val="20"/>
          <w:szCs w:val="20"/>
        </w:rPr>
        <w:t>;</w:t>
      </w:r>
    </w:p>
    <w:p w:rsidR="00415348" w:rsidRPr="00D90E5E" w:rsidRDefault="005303A4" w:rsidP="00AB7481">
      <w:pPr>
        <w:pStyle w:val="Akapitzlist"/>
        <w:numPr>
          <w:ilvl w:val="0"/>
          <w:numId w:val="14"/>
        </w:numPr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tłumaczenie wymaganych pól na język angielski</w:t>
      </w:r>
      <w:r w:rsidR="00415348" w:rsidRPr="00D90E5E">
        <w:rPr>
          <w:rFonts w:ascii="Arial" w:hAnsi="Arial" w:cs="Arial"/>
          <w:color w:val="000000"/>
          <w:sz w:val="20"/>
          <w:szCs w:val="20"/>
        </w:rPr>
        <w:t>.</w:t>
      </w:r>
    </w:p>
    <w:p w:rsidR="00CB09E9" w:rsidRPr="006C54B5" w:rsidRDefault="00CB09E9" w:rsidP="00CB09E9">
      <w:pPr>
        <w:pStyle w:val="Akapitzlist"/>
        <w:spacing w:after="0" w:line="240" w:lineRule="auto"/>
        <w:ind w:left="851"/>
        <w:contextualSpacing w:val="0"/>
        <w:rPr>
          <w:rFonts w:ascii="Arial" w:hAnsi="Arial" w:cs="Arial"/>
          <w:color w:val="000000"/>
          <w:highlight w:val="yellow"/>
        </w:rPr>
      </w:pPr>
    </w:p>
    <w:p w:rsidR="00CB09E9" w:rsidRDefault="00CB09E9" w:rsidP="00CB09E9">
      <w:pPr>
        <w:pStyle w:val="Akapitzlist"/>
        <w:spacing w:after="0" w:line="240" w:lineRule="auto"/>
        <w:ind w:left="851"/>
        <w:contextualSpacing w:val="0"/>
        <w:rPr>
          <w:color w:val="000000"/>
          <w:highlight w:val="yellow"/>
        </w:rPr>
      </w:pPr>
    </w:p>
    <w:p w:rsidR="00CB09E9" w:rsidRPr="00AA2CF4" w:rsidRDefault="00CB09E9" w:rsidP="00CB09E9">
      <w:pPr>
        <w:pStyle w:val="Akapitzlist"/>
        <w:spacing w:after="0" w:line="240" w:lineRule="auto"/>
        <w:ind w:left="851"/>
        <w:contextualSpacing w:val="0"/>
        <w:rPr>
          <w:highlight w:val="yellow"/>
        </w:rPr>
      </w:pPr>
    </w:p>
    <w:sectPr w:rsidR="00CB09E9" w:rsidRPr="00AA2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B90" w:rsidRDefault="00DA0B90">
      <w:pPr>
        <w:spacing w:after="0" w:line="240" w:lineRule="auto"/>
      </w:pPr>
      <w:r>
        <w:separator/>
      </w:r>
    </w:p>
  </w:endnote>
  <w:endnote w:type="continuationSeparator" w:id="0">
    <w:p w:rsidR="00DA0B90" w:rsidRDefault="00DA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F08" w:rsidRDefault="00BA4F08" w:rsidP="00A304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A0B90">
      <w:rPr>
        <w:noProof/>
      </w:rPr>
      <w:t>1</w:t>
    </w:r>
    <w:r>
      <w:fldChar w:fldCharType="end"/>
    </w:r>
  </w:p>
  <w:p w:rsidR="00BA4F08" w:rsidRDefault="00BA4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B90" w:rsidRDefault="00DA0B90">
      <w:pPr>
        <w:spacing w:after="0" w:line="240" w:lineRule="auto"/>
      </w:pPr>
      <w:r>
        <w:separator/>
      </w:r>
    </w:p>
  </w:footnote>
  <w:footnote w:type="continuationSeparator" w:id="0">
    <w:p w:rsidR="00DA0B90" w:rsidRDefault="00DA0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25" w:type="dxa"/>
      <w:tblLayout w:type="fixed"/>
      <w:tblLook w:val="04A0" w:firstRow="1" w:lastRow="0" w:firstColumn="1" w:lastColumn="0" w:noHBand="0" w:noVBand="1"/>
    </w:tblPr>
    <w:tblGrid>
      <w:gridCol w:w="3208"/>
      <w:gridCol w:w="3208"/>
      <w:gridCol w:w="3209"/>
    </w:tblGrid>
    <w:tr w:rsidR="00BA4F08" w:rsidRPr="00F61497" w:rsidTr="00F61497">
      <w:trPr>
        <w:trHeight w:val="1296"/>
      </w:trPr>
      <w:tc>
        <w:tcPr>
          <w:tcW w:w="1666" w:type="pct"/>
          <w:vAlign w:val="center"/>
        </w:tcPr>
        <w:p w:rsidR="00BA4F08" w:rsidRPr="00F61497" w:rsidRDefault="00BA4F08" w:rsidP="00F61497">
          <w:pPr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F61497">
            <w:rPr>
              <w:rFonts w:ascii="Times New Roman" w:eastAsia="Times New Roman" w:hAnsi="Times New Roman"/>
              <w:sz w:val="24"/>
              <w:szCs w:val="24"/>
              <w:lang w:eastAsia="pl-PL"/>
            </w:rPr>
            <w:object w:dxaOrig="10379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3pt;height:54.5pt">
                <v:imagedata r:id="rId1" o:title=""/>
              </v:shape>
              <o:OLEObject Type="Embed" ProgID="PBrush" ShapeID="_x0000_i1025" DrawAspect="Content" ObjectID="_1629885346" r:id="rId2"/>
            </w:object>
          </w:r>
        </w:p>
      </w:tc>
      <w:tc>
        <w:tcPr>
          <w:tcW w:w="1666" w:type="pct"/>
        </w:tcPr>
        <w:p w:rsidR="00BA4F08" w:rsidRPr="00F61497" w:rsidRDefault="00BA4F08" w:rsidP="00F61497">
          <w:pPr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F61497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6F0A0AA" wp14:editId="38508C2D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BA4F08" w:rsidRPr="00F61497" w:rsidRDefault="00BA4F08" w:rsidP="00F61497">
          <w:pPr>
            <w:spacing w:after="0" w:line="240" w:lineRule="auto"/>
            <w:jc w:val="center"/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</w:pPr>
          <w:r w:rsidRPr="00F61497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051E5BD7" wp14:editId="78B5F123">
                <wp:simplePos x="0" y="0"/>
                <wp:positionH relativeFrom="column">
                  <wp:posOffset>75565</wp:posOffset>
                </wp:positionH>
                <wp:positionV relativeFrom="paragraph">
                  <wp:posOffset>-36830</wp:posOffset>
                </wp:positionV>
                <wp:extent cx="1774825" cy="594995"/>
                <wp:effectExtent l="19050" t="0" r="0" b="0"/>
                <wp:wrapNone/>
                <wp:docPr id="12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4825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BA4F08" w:rsidRPr="00F61497" w:rsidRDefault="00BA4F08" w:rsidP="00F61497">
    <w:pPr>
      <w:spacing w:after="0" w:line="240" w:lineRule="auto"/>
      <w:ind w:right="284"/>
      <w:jc w:val="right"/>
      <w:rPr>
        <w:rFonts w:ascii="Times New Roman" w:eastAsia="Times New Roman" w:hAnsi="Times New Roman"/>
        <w:sz w:val="24"/>
        <w:szCs w:val="24"/>
        <w:lang w:eastAsia="pl-PL"/>
      </w:rPr>
    </w:pPr>
    <w:r w:rsidRPr="00F61497">
      <w:rPr>
        <w:rFonts w:ascii="Times New Roman" w:eastAsia="Times New Roman" w:hAnsi="Times New Roman"/>
        <w:i/>
        <w:iCs/>
        <w:sz w:val="18"/>
        <w:szCs w:val="18"/>
        <w:lang w:eastAsia="pl-PL"/>
      </w:rPr>
      <w:t>Projekt: Wsparcie przygotowania krajowych dokumentów planistycznych w zakresie polityki ochrony środowiska zapewniających skuteczną realizację polityki spójności – Etap II</w:t>
    </w:r>
  </w:p>
  <w:p w:rsidR="00BA4F08" w:rsidRPr="00F61497" w:rsidRDefault="00BA4F08" w:rsidP="00F614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00B0"/>
    <w:multiLevelType w:val="hybridMultilevel"/>
    <w:tmpl w:val="097E726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7476132"/>
    <w:multiLevelType w:val="hybridMultilevel"/>
    <w:tmpl w:val="4B92AE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F9011B"/>
    <w:multiLevelType w:val="hybridMultilevel"/>
    <w:tmpl w:val="259413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2224F"/>
    <w:multiLevelType w:val="hybridMultilevel"/>
    <w:tmpl w:val="B4964B6A"/>
    <w:lvl w:ilvl="0" w:tplc="6F164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05E52"/>
    <w:multiLevelType w:val="multilevel"/>
    <w:tmpl w:val="5BEA78C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3"/>
      <w:numFmt w:val="decimal"/>
      <w:isLgl/>
      <w:lvlText w:val="%1.%2.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5" w15:restartNumberingAfterBreak="0">
    <w:nsid w:val="14FD6E09"/>
    <w:multiLevelType w:val="hybridMultilevel"/>
    <w:tmpl w:val="2F0EBC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FC72A7"/>
    <w:multiLevelType w:val="hybridMultilevel"/>
    <w:tmpl w:val="759EA984"/>
    <w:lvl w:ilvl="0" w:tplc="6F164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477ED"/>
    <w:multiLevelType w:val="multilevel"/>
    <w:tmpl w:val="532C282E"/>
    <w:lvl w:ilvl="0">
      <w:start w:val="1"/>
      <w:numFmt w:val="decimal"/>
      <w:pStyle w:val="Nagwek2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FF33182"/>
    <w:multiLevelType w:val="hybridMultilevel"/>
    <w:tmpl w:val="A7E69E08"/>
    <w:lvl w:ilvl="0" w:tplc="66DEAC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25158D"/>
    <w:multiLevelType w:val="hybridMultilevel"/>
    <w:tmpl w:val="C722157A"/>
    <w:lvl w:ilvl="0" w:tplc="BE86B1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F31B9"/>
    <w:multiLevelType w:val="hybridMultilevel"/>
    <w:tmpl w:val="9D02C9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6036E1"/>
    <w:multiLevelType w:val="multilevel"/>
    <w:tmpl w:val="B73AB2FC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1F497D"/>
      </w:rPr>
    </w:lvl>
    <w:lvl w:ilvl="2">
      <w:start w:val="1"/>
      <w:numFmt w:val="decimal"/>
      <w:lvlText w:val="1.%3"/>
      <w:lvlJc w:val="left"/>
      <w:pPr>
        <w:ind w:left="720" w:hanging="720"/>
      </w:pPr>
      <w:rPr>
        <w:rFonts w:hint="default"/>
        <w:b w:val="0"/>
        <w:i w:val="0"/>
        <w:color w:val="1F497D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8107508"/>
    <w:multiLevelType w:val="hybridMultilevel"/>
    <w:tmpl w:val="FCC000D8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3" w15:restartNumberingAfterBreak="0">
    <w:nsid w:val="4BE1378E"/>
    <w:multiLevelType w:val="hybridMultilevel"/>
    <w:tmpl w:val="060437C2"/>
    <w:lvl w:ilvl="0" w:tplc="6F164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57BE8"/>
    <w:multiLevelType w:val="hybridMultilevel"/>
    <w:tmpl w:val="8C3C5B2C"/>
    <w:lvl w:ilvl="0" w:tplc="68FCE74A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B47AB5"/>
    <w:multiLevelType w:val="hybridMultilevel"/>
    <w:tmpl w:val="8B3ABA20"/>
    <w:lvl w:ilvl="0" w:tplc="BE86B1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C37A2"/>
    <w:multiLevelType w:val="hybridMultilevel"/>
    <w:tmpl w:val="FCC81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95583"/>
    <w:multiLevelType w:val="hybridMultilevel"/>
    <w:tmpl w:val="A5923E98"/>
    <w:lvl w:ilvl="0" w:tplc="BE86B1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86BA9"/>
    <w:multiLevelType w:val="hybridMultilevel"/>
    <w:tmpl w:val="25FEE63E"/>
    <w:lvl w:ilvl="0" w:tplc="BE86B1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7758B"/>
    <w:multiLevelType w:val="hybridMultilevel"/>
    <w:tmpl w:val="4C78027A"/>
    <w:lvl w:ilvl="0" w:tplc="68FCE74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00FBD"/>
    <w:multiLevelType w:val="hybridMultilevel"/>
    <w:tmpl w:val="85C8B974"/>
    <w:lvl w:ilvl="0" w:tplc="68FCE74A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1" w:tplc="68FCE74A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3CDAD3C8">
      <w:start w:val="500"/>
      <w:numFmt w:val="bullet"/>
      <w:lvlText w:val=""/>
      <w:lvlJc w:val="left"/>
      <w:pPr>
        <w:ind w:left="2880" w:hanging="360"/>
      </w:pPr>
      <w:rPr>
        <w:rFonts w:ascii="Symbol" w:eastAsia="Calibri" w:hAnsi="Symbol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DD64F24"/>
    <w:multiLevelType w:val="hybridMultilevel"/>
    <w:tmpl w:val="375E7928"/>
    <w:lvl w:ilvl="0" w:tplc="500EBA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46C3D"/>
    <w:multiLevelType w:val="hybridMultilevel"/>
    <w:tmpl w:val="0FFCA290"/>
    <w:lvl w:ilvl="0" w:tplc="68FCE74A">
      <w:start w:val="1"/>
      <w:numFmt w:val="bullet"/>
      <w:lvlText w:val="−"/>
      <w:lvlJc w:val="left"/>
      <w:pPr>
        <w:ind w:left="18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2"/>
  </w:num>
  <w:num w:numId="4">
    <w:abstractNumId w:val="14"/>
  </w:num>
  <w:num w:numId="5">
    <w:abstractNumId w:val="22"/>
  </w:num>
  <w:num w:numId="6">
    <w:abstractNumId w:val="20"/>
  </w:num>
  <w:num w:numId="7">
    <w:abstractNumId w:val="8"/>
  </w:num>
  <w:num w:numId="8">
    <w:abstractNumId w:val="19"/>
  </w:num>
  <w:num w:numId="9">
    <w:abstractNumId w:val="10"/>
  </w:num>
  <w:num w:numId="10">
    <w:abstractNumId w:val="1"/>
  </w:num>
  <w:num w:numId="11">
    <w:abstractNumId w:val="5"/>
  </w:num>
  <w:num w:numId="12">
    <w:abstractNumId w:val="3"/>
  </w:num>
  <w:num w:numId="13">
    <w:abstractNumId w:val="4"/>
  </w:num>
  <w:num w:numId="14">
    <w:abstractNumId w:val="0"/>
  </w:num>
  <w:num w:numId="15">
    <w:abstractNumId w:val="6"/>
  </w:num>
  <w:num w:numId="16">
    <w:abstractNumId w:val="13"/>
  </w:num>
  <w:num w:numId="17">
    <w:abstractNumId w:val="11"/>
    <w:lvlOverride w:ilvl="0">
      <w:startOverride w:val="11"/>
    </w:lvlOverride>
    <w:lvlOverride w:ilvl="1">
      <w:startOverride w:val="6"/>
    </w:lvlOverride>
  </w:num>
  <w:num w:numId="18">
    <w:abstractNumId w:val="12"/>
  </w:num>
  <w:num w:numId="19">
    <w:abstractNumId w:val="21"/>
  </w:num>
  <w:num w:numId="20">
    <w:abstractNumId w:val="7"/>
  </w:num>
  <w:num w:numId="21">
    <w:abstractNumId w:val="17"/>
  </w:num>
  <w:num w:numId="22">
    <w:abstractNumId w:val="15"/>
  </w:num>
  <w:num w:numId="23">
    <w:abstractNumId w:val="18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3F1"/>
    <w:rsid w:val="00021E7D"/>
    <w:rsid w:val="00065604"/>
    <w:rsid w:val="00085671"/>
    <w:rsid w:val="000879A5"/>
    <w:rsid w:val="000A3CC9"/>
    <w:rsid w:val="000A5771"/>
    <w:rsid w:val="000A72BE"/>
    <w:rsid w:val="000C15B7"/>
    <w:rsid w:val="000C360C"/>
    <w:rsid w:val="000C4067"/>
    <w:rsid w:val="000F433F"/>
    <w:rsid w:val="0010677A"/>
    <w:rsid w:val="00137FCE"/>
    <w:rsid w:val="00151C90"/>
    <w:rsid w:val="00154E2D"/>
    <w:rsid w:val="00163E0D"/>
    <w:rsid w:val="001753A7"/>
    <w:rsid w:val="00193533"/>
    <w:rsid w:val="001A4427"/>
    <w:rsid w:val="001C3BF6"/>
    <w:rsid w:val="001C54CE"/>
    <w:rsid w:val="001E16A2"/>
    <w:rsid w:val="001F4798"/>
    <w:rsid w:val="001F7F2A"/>
    <w:rsid w:val="002012A7"/>
    <w:rsid w:val="00202B62"/>
    <w:rsid w:val="00210DAE"/>
    <w:rsid w:val="00220088"/>
    <w:rsid w:val="00227BD7"/>
    <w:rsid w:val="00231A0B"/>
    <w:rsid w:val="00236522"/>
    <w:rsid w:val="0024523D"/>
    <w:rsid w:val="00260449"/>
    <w:rsid w:val="002931E8"/>
    <w:rsid w:val="002B7C90"/>
    <w:rsid w:val="002C27F6"/>
    <w:rsid w:val="002C7D34"/>
    <w:rsid w:val="002F1597"/>
    <w:rsid w:val="002F411A"/>
    <w:rsid w:val="00313283"/>
    <w:rsid w:val="00320BF9"/>
    <w:rsid w:val="00323462"/>
    <w:rsid w:val="00370315"/>
    <w:rsid w:val="00383CC5"/>
    <w:rsid w:val="003A31BE"/>
    <w:rsid w:val="003C56DC"/>
    <w:rsid w:val="003D0806"/>
    <w:rsid w:val="003D53F2"/>
    <w:rsid w:val="003D7004"/>
    <w:rsid w:val="004000BE"/>
    <w:rsid w:val="00404F6E"/>
    <w:rsid w:val="00415348"/>
    <w:rsid w:val="0041741D"/>
    <w:rsid w:val="00422DF6"/>
    <w:rsid w:val="00427247"/>
    <w:rsid w:val="00431D7F"/>
    <w:rsid w:val="004365BC"/>
    <w:rsid w:val="00437589"/>
    <w:rsid w:val="00443DEB"/>
    <w:rsid w:val="00446BDE"/>
    <w:rsid w:val="00471AEF"/>
    <w:rsid w:val="00473619"/>
    <w:rsid w:val="00474ADB"/>
    <w:rsid w:val="004B4448"/>
    <w:rsid w:val="004B7836"/>
    <w:rsid w:val="004D0D9D"/>
    <w:rsid w:val="0051535B"/>
    <w:rsid w:val="005303A4"/>
    <w:rsid w:val="00530638"/>
    <w:rsid w:val="00531ACA"/>
    <w:rsid w:val="00547738"/>
    <w:rsid w:val="00551078"/>
    <w:rsid w:val="005661CE"/>
    <w:rsid w:val="005710FE"/>
    <w:rsid w:val="005902FC"/>
    <w:rsid w:val="005C6828"/>
    <w:rsid w:val="005E3FFD"/>
    <w:rsid w:val="005F3FD4"/>
    <w:rsid w:val="006034A5"/>
    <w:rsid w:val="006407D2"/>
    <w:rsid w:val="006441F1"/>
    <w:rsid w:val="00651272"/>
    <w:rsid w:val="00662BCC"/>
    <w:rsid w:val="00664948"/>
    <w:rsid w:val="006936C2"/>
    <w:rsid w:val="00694BA2"/>
    <w:rsid w:val="00695986"/>
    <w:rsid w:val="006A089B"/>
    <w:rsid w:val="006B077C"/>
    <w:rsid w:val="006C4D30"/>
    <w:rsid w:val="006C54B5"/>
    <w:rsid w:val="006D6793"/>
    <w:rsid w:val="006F14FB"/>
    <w:rsid w:val="006F4A01"/>
    <w:rsid w:val="00701B25"/>
    <w:rsid w:val="007147B2"/>
    <w:rsid w:val="007150F1"/>
    <w:rsid w:val="00721295"/>
    <w:rsid w:val="007577E3"/>
    <w:rsid w:val="00764DE6"/>
    <w:rsid w:val="00766EAB"/>
    <w:rsid w:val="00767679"/>
    <w:rsid w:val="0077767E"/>
    <w:rsid w:val="00781E78"/>
    <w:rsid w:val="0078393A"/>
    <w:rsid w:val="00796CB2"/>
    <w:rsid w:val="00797C16"/>
    <w:rsid w:val="007A7D6F"/>
    <w:rsid w:val="007B1AD0"/>
    <w:rsid w:val="007B7327"/>
    <w:rsid w:val="007D15FC"/>
    <w:rsid w:val="007E3335"/>
    <w:rsid w:val="0081544A"/>
    <w:rsid w:val="00821CF9"/>
    <w:rsid w:val="008250B3"/>
    <w:rsid w:val="008255AD"/>
    <w:rsid w:val="00830930"/>
    <w:rsid w:val="00835335"/>
    <w:rsid w:val="00837C58"/>
    <w:rsid w:val="00846D94"/>
    <w:rsid w:val="008507CD"/>
    <w:rsid w:val="00853E1F"/>
    <w:rsid w:val="008561E1"/>
    <w:rsid w:val="00887C4A"/>
    <w:rsid w:val="008918A4"/>
    <w:rsid w:val="008A63F1"/>
    <w:rsid w:val="008B1663"/>
    <w:rsid w:val="008B206C"/>
    <w:rsid w:val="008B3966"/>
    <w:rsid w:val="008E3BC8"/>
    <w:rsid w:val="00937C2C"/>
    <w:rsid w:val="00946D97"/>
    <w:rsid w:val="00970474"/>
    <w:rsid w:val="009746B5"/>
    <w:rsid w:val="009B7941"/>
    <w:rsid w:val="009D0FFD"/>
    <w:rsid w:val="009E70ED"/>
    <w:rsid w:val="009F04F5"/>
    <w:rsid w:val="00A040F9"/>
    <w:rsid w:val="00A06BB1"/>
    <w:rsid w:val="00A3048E"/>
    <w:rsid w:val="00A56601"/>
    <w:rsid w:val="00A9229E"/>
    <w:rsid w:val="00AA2AD3"/>
    <w:rsid w:val="00AA2CF4"/>
    <w:rsid w:val="00AB7481"/>
    <w:rsid w:val="00AC3CEA"/>
    <w:rsid w:val="00AD528B"/>
    <w:rsid w:val="00AD670E"/>
    <w:rsid w:val="00B65916"/>
    <w:rsid w:val="00B67DD1"/>
    <w:rsid w:val="00B8471C"/>
    <w:rsid w:val="00BA1B84"/>
    <w:rsid w:val="00BA4326"/>
    <w:rsid w:val="00BA4F08"/>
    <w:rsid w:val="00BB3E6D"/>
    <w:rsid w:val="00BD2114"/>
    <w:rsid w:val="00BD65C2"/>
    <w:rsid w:val="00BE3801"/>
    <w:rsid w:val="00BE6056"/>
    <w:rsid w:val="00C03D87"/>
    <w:rsid w:val="00C062AE"/>
    <w:rsid w:val="00C253DC"/>
    <w:rsid w:val="00C26529"/>
    <w:rsid w:val="00C347DD"/>
    <w:rsid w:val="00C4139E"/>
    <w:rsid w:val="00C64A3B"/>
    <w:rsid w:val="00C7568C"/>
    <w:rsid w:val="00C7736F"/>
    <w:rsid w:val="00CB09E9"/>
    <w:rsid w:val="00CB681C"/>
    <w:rsid w:val="00CC4569"/>
    <w:rsid w:val="00CE285F"/>
    <w:rsid w:val="00CF0D37"/>
    <w:rsid w:val="00CF0DAB"/>
    <w:rsid w:val="00D155DC"/>
    <w:rsid w:val="00D161DB"/>
    <w:rsid w:val="00D23D66"/>
    <w:rsid w:val="00D26569"/>
    <w:rsid w:val="00D30B5C"/>
    <w:rsid w:val="00D76BE2"/>
    <w:rsid w:val="00D81BC5"/>
    <w:rsid w:val="00D90E5E"/>
    <w:rsid w:val="00DA0B90"/>
    <w:rsid w:val="00DA2BBD"/>
    <w:rsid w:val="00DA3471"/>
    <w:rsid w:val="00DD2D26"/>
    <w:rsid w:val="00E008F4"/>
    <w:rsid w:val="00E16526"/>
    <w:rsid w:val="00E32583"/>
    <w:rsid w:val="00E53928"/>
    <w:rsid w:val="00E54B00"/>
    <w:rsid w:val="00E566E3"/>
    <w:rsid w:val="00E570D7"/>
    <w:rsid w:val="00E65073"/>
    <w:rsid w:val="00E918F7"/>
    <w:rsid w:val="00EC0287"/>
    <w:rsid w:val="00ED51C1"/>
    <w:rsid w:val="00EE09C8"/>
    <w:rsid w:val="00EE650A"/>
    <w:rsid w:val="00F4106D"/>
    <w:rsid w:val="00F500CB"/>
    <w:rsid w:val="00F54456"/>
    <w:rsid w:val="00F61497"/>
    <w:rsid w:val="00F70D7B"/>
    <w:rsid w:val="00F818E0"/>
    <w:rsid w:val="00FC55F5"/>
    <w:rsid w:val="00FD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82AA3B8A-AB20-4118-85C7-EF81B2BF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534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5348"/>
    <w:pPr>
      <w:keepNext/>
      <w:keepLines/>
      <w:numPr>
        <w:numId w:val="1"/>
      </w:numPr>
      <w:spacing w:before="480" w:after="0"/>
      <w:jc w:val="both"/>
      <w:outlineLvl w:val="0"/>
    </w:pPr>
    <w:rPr>
      <w:rFonts w:eastAsia="Times New Roman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404F6E"/>
    <w:pPr>
      <w:keepNext/>
      <w:keepLines/>
      <w:numPr>
        <w:numId w:val="20"/>
      </w:numPr>
      <w:spacing w:after="120"/>
      <w:outlineLvl w:val="1"/>
    </w:pPr>
    <w:rPr>
      <w:rFonts w:ascii="Arial" w:eastAsia="Times New Roman" w:hAnsi="Arial" w:cs="Arial"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5348"/>
    <w:rPr>
      <w:rFonts w:ascii="Calibri" w:eastAsia="Times New Roman" w:hAnsi="Calibri" w:cs="Times New Roman"/>
      <w:b/>
      <w:bCs/>
      <w:color w:val="365F91"/>
      <w:sz w:val="28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404F6E"/>
    <w:rPr>
      <w:rFonts w:ascii="Arial" w:eastAsia="Times New Roman" w:hAnsi="Arial" w:cs="Arial"/>
      <w:bCs/>
      <w:sz w:val="32"/>
      <w:szCs w:val="32"/>
    </w:rPr>
  </w:style>
  <w:style w:type="paragraph" w:styleId="Nagwek">
    <w:name w:val="header"/>
    <w:basedOn w:val="Normalny"/>
    <w:link w:val="NagwekZnak"/>
    <w:unhideWhenUsed/>
    <w:rsid w:val="00415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1534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15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348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qFormat/>
    <w:rsid w:val="00415348"/>
    <w:pPr>
      <w:spacing w:after="0" w:line="240" w:lineRule="auto"/>
      <w:ind w:left="142" w:hanging="142"/>
      <w:jc w:val="both"/>
    </w:pPr>
    <w:rPr>
      <w:rFonts w:eastAsia="Times New Roman"/>
      <w:sz w:val="18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415348"/>
    <w:rPr>
      <w:rFonts w:ascii="Calibri" w:eastAsia="Times New Roman" w:hAnsi="Calibri" w:cs="Times New Roman"/>
      <w:sz w:val="18"/>
      <w:szCs w:val="16"/>
      <w:lang w:val="x-none"/>
    </w:rPr>
  </w:style>
  <w:style w:type="paragraph" w:styleId="Akapitzlist">
    <w:name w:val="List Paragraph"/>
    <w:basedOn w:val="Normalny"/>
    <w:uiPriority w:val="34"/>
    <w:qFormat/>
    <w:rsid w:val="00415348"/>
    <w:pPr>
      <w:ind w:left="720"/>
      <w:contextualSpacing/>
    </w:pPr>
  </w:style>
  <w:style w:type="character" w:styleId="Hipercze">
    <w:name w:val="Hyperlink"/>
    <w:uiPriority w:val="99"/>
    <w:unhideWhenUsed/>
    <w:rsid w:val="00415348"/>
    <w:rPr>
      <w:color w:val="0000FF"/>
      <w:u w:val="single"/>
    </w:rPr>
  </w:style>
  <w:style w:type="paragraph" w:customStyle="1" w:styleId="Normalny1">
    <w:name w:val="Normalny1"/>
    <w:basedOn w:val="Normalny"/>
    <w:rsid w:val="00471A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D9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76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76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767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76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7679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5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5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1597"/>
    <w:rPr>
      <w:vertAlign w:val="superscript"/>
    </w:rPr>
  </w:style>
  <w:style w:type="paragraph" w:styleId="Poprawka">
    <w:name w:val="Revision"/>
    <w:hidden/>
    <w:uiPriority w:val="99"/>
    <w:semiHidden/>
    <w:rsid w:val="001753A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9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8D345-5337-4752-8058-8D29AB17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4092</Words>
  <Characters>24557</Characters>
  <Application>Microsoft Office Word</Application>
  <DocSecurity>0</DocSecurity>
  <Lines>204</Lines>
  <Paragraphs>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Zakres i format produktów </vt:lpstr>
      <vt:lpstr>    Opis struktury raportu</vt:lpstr>
      <vt:lpstr>    Działania prowadzące do wytworzenia produktów</vt:lpstr>
    </vt:vector>
  </TitlesOfParts>
  <Company>Hewlett-Packard Company</Company>
  <LinksUpToDate>false</LinksUpToDate>
  <CharactersWithSpaces>28592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Bogusz</dc:creator>
  <cp:lastModifiedBy>Izabela Głaz</cp:lastModifiedBy>
  <cp:revision>5</cp:revision>
  <dcterms:created xsi:type="dcterms:W3CDTF">2015-11-25T13:27:00Z</dcterms:created>
  <dcterms:modified xsi:type="dcterms:W3CDTF">2019-09-13T11:09:00Z</dcterms:modified>
</cp:coreProperties>
</file>